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83F30" w14:textId="7BAA2FD8" w:rsidR="00100EA5" w:rsidRDefault="001F40E1">
      <w:pPr>
        <w:spacing w:after="0" w:line="259" w:lineRule="auto"/>
        <w:ind w:left="19"/>
        <w:jc w:val="center"/>
      </w:pPr>
      <w:r>
        <w:rPr>
          <w:rFonts w:ascii="Times New Roman"/>
          <w:noProof/>
        </w:rPr>
        <w:drawing>
          <wp:anchor distT="0" distB="0" distL="114300" distR="114300" simplePos="0" relativeHeight="251659264" behindDoc="0" locked="0" layoutInCell="1" allowOverlap="1" wp14:anchorId="1F5A8E05" wp14:editId="35D67484">
            <wp:simplePos x="0" y="0"/>
            <wp:positionH relativeFrom="column">
              <wp:posOffset>5123815</wp:posOffset>
            </wp:positionH>
            <wp:positionV relativeFrom="paragraph">
              <wp:posOffset>-762000</wp:posOffset>
            </wp:positionV>
            <wp:extent cx="1457325" cy="753745"/>
            <wp:effectExtent l="0" t="0" r="9525" b="8255"/>
            <wp:wrapNone/>
            <wp:docPr id="343368671" name="Picture 343368671" descr="A picture containing font, graphics,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68671" name="Picture 343368671" descr="A picture containing font, graphics, graphic design,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7325" cy="753745"/>
                    </a:xfrm>
                    <a:prstGeom prst="rect">
                      <a:avLst/>
                    </a:prstGeom>
                  </pic:spPr>
                </pic:pic>
              </a:graphicData>
            </a:graphic>
          </wp:anchor>
        </w:drawing>
      </w:r>
      <w:r w:rsidR="00A84A16">
        <w:rPr>
          <w:b/>
          <w:sz w:val="24"/>
        </w:rPr>
        <w:t xml:space="preserve">Phase 4 Public Sector Low Carbon Skills Fund (LCSF) </w:t>
      </w:r>
    </w:p>
    <w:p w14:paraId="4EBCF22C" w14:textId="77777777" w:rsidR="00100EA5" w:rsidRDefault="00A84A16">
      <w:pPr>
        <w:spacing w:after="0" w:line="259" w:lineRule="auto"/>
        <w:ind w:left="81" w:firstLine="0"/>
        <w:jc w:val="center"/>
      </w:pPr>
      <w:r>
        <w:rPr>
          <w:b/>
          <w:sz w:val="24"/>
        </w:rPr>
        <w:t xml:space="preserve"> </w:t>
      </w:r>
    </w:p>
    <w:p w14:paraId="41A364BD" w14:textId="69D7176A" w:rsidR="00100EA5" w:rsidRDefault="00955DE7">
      <w:pPr>
        <w:spacing w:after="0" w:line="259" w:lineRule="auto"/>
        <w:ind w:left="19" w:right="7"/>
        <w:jc w:val="center"/>
      </w:pPr>
      <w:r>
        <w:rPr>
          <w:noProof/>
        </w:rPr>
        <w:drawing>
          <wp:anchor distT="0" distB="0" distL="114300" distR="114300" simplePos="0" relativeHeight="251658240" behindDoc="1" locked="1" layoutInCell="1" allowOverlap="1" wp14:anchorId="567F8DAD" wp14:editId="0780D030">
            <wp:simplePos x="0" y="0"/>
            <wp:positionH relativeFrom="page">
              <wp:align>left</wp:align>
            </wp:positionH>
            <wp:positionV relativeFrom="page">
              <wp:posOffset>233045</wp:posOffset>
            </wp:positionV>
            <wp:extent cx="7577455" cy="10723880"/>
            <wp:effectExtent l="0" t="0" r="4445" b="1270"/>
            <wp:wrapNone/>
            <wp:docPr id="1078428561" name="Picture 107842856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77455" cy="10723880"/>
                    </a:xfrm>
                    <a:prstGeom prst="rect">
                      <a:avLst/>
                    </a:prstGeom>
                  </pic:spPr>
                </pic:pic>
              </a:graphicData>
            </a:graphic>
            <wp14:sizeRelH relativeFrom="margin">
              <wp14:pctWidth>0</wp14:pctWidth>
            </wp14:sizeRelH>
            <wp14:sizeRelV relativeFrom="margin">
              <wp14:pctHeight>0</wp14:pctHeight>
            </wp14:sizeRelV>
          </wp:anchor>
        </w:drawing>
      </w:r>
      <w:r w:rsidR="00A84A16">
        <w:rPr>
          <w:b/>
          <w:sz w:val="24"/>
        </w:rPr>
        <w:t xml:space="preserve">Heat Decarbonisation Plan Quality Assurance Factsheet </w:t>
      </w:r>
    </w:p>
    <w:p w14:paraId="345C8FEF" w14:textId="77777777" w:rsidR="00100EA5" w:rsidRDefault="00A84A16">
      <w:pPr>
        <w:spacing w:after="0" w:line="259" w:lineRule="auto"/>
        <w:ind w:left="81" w:firstLine="0"/>
        <w:jc w:val="center"/>
      </w:pPr>
      <w:r>
        <w:rPr>
          <w:b/>
          <w:sz w:val="24"/>
        </w:rPr>
        <w:t xml:space="preserve"> </w:t>
      </w:r>
    </w:p>
    <w:p w14:paraId="5E0AA587" w14:textId="1E4F405E" w:rsidR="00100EA5" w:rsidRDefault="00A84A16">
      <w:pPr>
        <w:pStyle w:val="Heading1"/>
        <w:ind w:left="-3"/>
      </w:pPr>
      <w:r>
        <w:t xml:space="preserve">Introduction </w:t>
      </w:r>
    </w:p>
    <w:p w14:paraId="597D26D9" w14:textId="77777777" w:rsidR="00100EA5" w:rsidRDefault="00A84A16">
      <w:pPr>
        <w:spacing w:after="0" w:line="259" w:lineRule="auto"/>
        <w:ind w:left="2" w:firstLine="0"/>
      </w:pPr>
      <w:r>
        <w:t xml:space="preserve"> </w:t>
      </w:r>
    </w:p>
    <w:p w14:paraId="314847DF" w14:textId="6CA2B9D8" w:rsidR="00100EA5" w:rsidRDefault="00A84A16">
      <w:pPr>
        <w:ind w:left="-3"/>
      </w:pPr>
      <w:r>
        <w:t xml:space="preserve">Phase 4 LCSF requires grant recipients to Quality Assure their </w:t>
      </w:r>
      <w:r w:rsidR="00491285">
        <w:t>h</w:t>
      </w:r>
      <w:r>
        <w:t xml:space="preserve">eat </w:t>
      </w:r>
      <w:r w:rsidR="00491285">
        <w:t>d</w:t>
      </w:r>
      <w:r>
        <w:t xml:space="preserve">ecarbonisation </w:t>
      </w:r>
      <w:r w:rsidR="00491285">
        <w:t>p</w:t>
      </w:r>
      <w:r>
        <w:t>lan</w:t>
      </w:r>
      <w:r w:rsidR="00E939A3">
        <w:t>(s)</w:t>
      </w:r>
      <w:r>
        <w:t xml:space="preserve"> (HDP), to ensure a robust and useful plan to take the next step on their decarbonisation journey.  </w:t>
      </w:r>
    </w:p>
    <w:p w14:paraId="3CFA0536" w14:textId="72615EE5" w:rsidR="00100EA5" w:rsidRDefault="00A84A16">
      <w:pPr>
        <w:spacing w:after="0" w:line="259" w:lineRule="auto"/>
        <w:ind w:left="2" w:firstLine="0"/>
      </w:pPr>
      <w:r>
        <w:t xml:space="preserve"> </w:t>
      </w:r>
    </w:p>
    <w:p w14:paraId="5EA6C23B" w14:textId="23429CEC" w:rsidR="00100EA5" w:rsidRDefault="00A84A16">
      <w:pPr>
        <w:ind w:left="-3"/>
      </w:pPr>
      <w:r>
        <w:t xml:space="preserve">HDPs which meet the scheme criteria and contain information as outlined in the </w:t>
      </w:r>
      <w:hyperlink r:id="rId12">
        <w:r>
          <w:rPr>
            <w:i/>
            <w:u w:val="single" w:color="000000"/>
          </w:rPr>
          <w:t>HDP Guidance</w:t>
        </w:r>
      </w:hyperlink>
      <w:hyperlink r:id="rId13">
        <w:r>
          <w:t xml:space="preserve"> </w:t>
        </w:r>
      </w:hyperlink>
      <w:r>
        <w:t xml:space="preserve">are more likely to include relevant and important information that can be used to support the next steps to applying for capital funding, including through the Public Sector Decarbonisation Scheme.  </w:t>
      </w:r>
    </w:p>
    <w:p w14:paraId="3E763490" w14:textId="77777777" w:rsidR="00100EA5" w:rsidRDefault="00A84A16">
      <w:pPr>
        <w:spacing w:after="0" w:line="259" w:lineRule="auto"/>
        <w:ind w:left="2" w:firstLine="0"/>
      </w:pPr>
      <w:r>
        <w:t xml:space="preserve"> </w:t>
      </w:r>
    </w:p>
    <w:p w14:paraId="57CB5E10" w14:textId="77777777" w:rsidR="00100EA5" w:rsidRDefault="00A84A16">
      <w:pPr>
        <w:pStyle w:val="Heading1"/>
        <w:ind w:left="-3"/>
      </w:pPr>
      <w:r>
        <w:t xml:space="preserve">Purpose </w:t>
      </w:r>
    </w:p>
    <w:p w14:paraId="2FE47F47" w14:textId="55ECCF4E" w:rsidR="00100EA5" w:rsidRDefault="00A84A16">
      <w:pPr>
        <w:spacing w:after="0" w:line="259" w:lineRule="auto"/>
        <w:ind w:left="2" w:firstLine="0"/>
      </w:pPr>
      <w:r>
        <w:rPr>
          <w:b/>
        </w:rPr>
        <w:t xml:space="preserve"> </w:t>
      </w:r>
    </w:p>
    <w:p w14:paraId="6BF39D1C" w14:textId="77777777" w:rsidR="00100EA5" w:rsidRDefault="00A84A16">
      <w:pPr>
        <w:ind w:left="-3"/>
      </w:pPr>
      <w:r>
        <w:t>The Quality Assurance (QA) process is an opportunity for the recipients to take ownership of their HDP, once submitted by their appointed contractor(s), and feel confident with the outcomes proposed in the plan and its suitability for the organisation. The QA will be carried out by the grant recipient and confirmed in the Completion Statement (</w:t>
      </w:r>
      <w:r>
        <w:rPr>
          <w:i/>
          <w:u w:val="single" w:color="000000"/>
        </w:rPr>
        <w:t>Appendix 1</w:t>
      </w:r>
      <w:r>
        <w:t xml:space="preserve">), sent to them to be completed alongside or after the submission of their final HDP to Salix. </w:t>
      </w:r>
    </w:p>
    <w:p w14:paraId="7BDF1E99" w14:textId="17199061" w:rsidR="00100EA5" w:rsidRDefault="00A84A16">
      <w:pPr>
        <w:spacing w:after="0" w:line="259" w:lineRule="auto"/>
        <w:ind w:left="2" w:firstLine="0"/>
      </w:pPr>
      <w:r>
        <w:t xml:space="preserve"> </w:t>
      </w:r>
    </w:p>
    <w:p w14:paraId="39A5D549" w14:textId="5F36844A" w:rsidR="00100EA5" w:rsidRDefault="00A84A16">
      <w:pPr>
        <w:ind w:left="-3"/>
      </w:pPr>
      <w:r>
        <w:t xml:space="preserve">In the QA process, the grant recipient is self-certifying their level of understanding of the quality, </w:t>
      </w:r>
      <w:proofErr w:type="gramStart"/>
      <w:r>
        <w:t>purpose</w:t>
      </w:r>
      <w:proofErr w:type="gramEnd"/>
      <w:r>
        <w:t xml:space="preserve"> and benefit of the HDP for their organisation. Therefore, we have also introduced a scoring methodology in the QA process to support the recipient in carrying this out. </w:t>
      </w:r>
    </w:p>
    <w:p w14:paraId="29F4152E" w14:textId="77777777" w:rsidR="00100EA5" w:rsidRDefault="00A84A16">
      <w:pPr>
        <w:spacing w:after="0" w:line="259" w:lineRule="auto"/>
        <w:ind w:left="2" w:firstLine="0"/>
      </w:pPr>
      <w:r>
        <w:t xml:space="preserve"> </w:t>
      </w:r>
    </w:p>
    <w:p w14:paraId="13DD6061" w14:textId="0A353116" w:rsidR="00100EA5" w:rsidRDefault="00A84A16">
      <w:pPr>
        <w:pStyle w:val="Heading1"/>
        <w:ind w:left="-3"/>
      </w:pPr>
      <w:r>
        <w:t xml:space="preserve">Quality Assurance </w:t>
      </w:r>
    </w:p>
    <w:p w14:paraId="2EC71479" w14:textId="63F8A84B" w:rsidR="00100EA5" w:rsidRDefault="00A84A16">
      <w:pPr>
        <w:spacing w:after="0" w:line="259" w:lineRule="auto"/>
        <w:ind w:left="2" w:firstLine="0"/>
      </w:pPr>
      <w:r>
        <w:rPr>
          <w:b/>
        </w:rPr>
        <w:t xml:space="preserve"> </w:t>
      </w:r>
    </w:p>
    <w:p w14:paraId="26693861" w14:textId="77777777" w:rsidR="00100EA5" w:rsidRDefault="00A84A16">
      <w:pPr>
        <w:ind w:left="-3"/>
      </w:pPr>
      <w:r>
        <w:t xml:space="preserve">The HDP Guidance outlines the key components that we expect to find in all HDPs. </w:t>
      </w:r>
    </w:p>
    <w:p w14:paraId="2DA4B396" w14:textId="77777777" w:rsidR="00100EA5" w:rsidRDefault="00A84A16">
      <w:pPr>
        <w:spacing w:after="0" w:line="259" w:lineRule="auto"/>
        <w:ind w:left="2" w:firstLine="0"/>
      </w:pPr>
      <w:r>
        <w:t xml:space="preserve">  </w:t>
      </w:r>
    </w:p>
    <w:p w14:paraId="228A4CDF" w14:textId="26BACF84" w:rsidR="00100EA5" w:rsidRDefault="00A84A16">
      <w:pPr>
        <w:ind w:left="-3"/>
      </w:pPr>
      <w:r>
        <w:t xml:space="preserve">These components underpin your QA checks. To make the process as easy as possible for both grant recipients and Salix Finance, please complete this checklist in the completion statement that you will receive after the submission of your HDP to Salix Finance.  </w:t>
      </w:r>
    </w:p>
    <w:p w14:paraId="2EB3D683" w14:textId="77777777" w:rsidR="00100EA5" w:rsidRDefault="00A84A16">
      <w:pPr>
        <w:spacing w:after="0" w:line="259" w:lineRule="auto"/>
        <w:ind w:left="2" w:firstLine="0"/>
      </w:pPr>
      <w:r>
        <w:t xml:space="preserve"> </w:t>
      </w:r>
    </w:p>
    <w:p w14:paraId="44392EB7" w14:textId="6650E5F9" w:rsidR="00100EA5" w:rsidRPr="009C06B2" w:rsidRDefault="00A84A16" w:rsidP="50374BFF">
      <w:pPr>
        <w:rPr>
          <w:b/>
          <w:bCs/>
        </w:rPr>
      </w:pPr>
      <w:r w:rsidRPr="009C06B2">
        <w:rPr>
          <w:b/>
          <w:bCs/>
        </w:rPr>
        <w:t xml:space="preserve">Quality Assurance checklist </w:t>
      </w:r>
    </w:p>
    <w:p w14:paraId="60C1F520" w14:textId="1F0422F6" w:rsidR="00100EA5" w:rsidRDefault="00100EA5" w:rsidP="50374BFF">
      <w:pPr>
        <w:spacing w:after="0" w:line="259" w:lineRule="auto"/>
        <w:ind w:left="2" w:firstLine="0"/>
      </w:pPr>
    </w:p>
    <w:p w14:paraId="0BE5B3E1" w14:textId="79183B01" w:rsidR="00100EA5" w:rsidRDefault="00A84A16" w:rsidP="50374BFF">
      <w:pPr>
        <w:ind w:left="-3"/>
      </w:pPr>
      <w:r>
        <w:t xml:space="preserve">The Quality Assurance is based on the following components, which is stated in the HDP guidance: </w:t>
      </w:r>
    </w:p>
    <w:p w14:paraId="06327DC2" w14:textId="56DAD0F9" w:rsidR="00100EA5" w:rsidRDefault="00A84A16" w:rsidP="50374BFF">
      <w:pPr>
        <w:spacing w:after="0" w:line="259" w:lineRule="auto"/>
        <w:ind w:left="2" w:firstLine="0"/>
      </w:pPr>
      <w:r>
        <w:t xml:space="preserve"> </w:t>
      </w:r>
    </w:p>
    <w:p w14:paraId="5A0F25BC" w14:textId="4EA942DE" w:rsidR="00100EA5" w:rsidRDefault="00A84A16">
      <w:pPr>
        <w:numPr>
          <w:ilvl w:val="0"/>
          <w:numId w:val="2"/>
        </w:numPr>
        <w:ind w:hanging="480"/>
      </w:pPr>
      <w:r>
        <w:rPr>
          <w:b/>
        </w:rPr>
        <w:t>Executive Summary:</w:t>
      </w:r>
      <w:r>
        <w:t xml:space="preserve"> Is there an Executive Summary to contain existing energy and heating technologies; existing annual carbon emissions; proposed technologies and systems; energy efficiency and carbon savings to be achieved; cost of implementing technologies and systems. </w:t>
      </w:r>
    </w:p>
    <w:p w14:paraId="12278839" w14:textId="653FD635" w:rsidR="00100EA5" w:rsidRDefault="00A84A16">
      <w:pPr>
        <w:numPr>
          <w:ilvl w:val="0"/>
          <w:numId w:val="2"/>
        </w:numPr>
        <w:ind w:hanging="480"/>
      </w:pPr>
      <w:r>
        <w:rPr>
          <w:b/>
        </w:rPr>
        <w:t xml:space="preserve">Introduction, </w:t>
      </w:r>
      <w:proofErr w:type="gramStart"/>
      <w:r>
        <w:rPr>
          <w:b/>
        </w:rPr>
        <w:t>policy</w:t>
      </w:r>
      <w:proofErr w:type="gramEnd"/>
      <w:r>
        <w:rPr>
          <w:b/>
        </w:rPr>
        <w:t xml:space="preserve"> and context:</w:t>
      </w:r>
      <w:r>
        <w:t xml:space="preserve"> Does the HDP explain the full policy and context, and the organisation’s plan to </w:t>
      </w:r>
      <w:r w:rsidR="00420AC9">
        <w:t xml:space="preserve">achieve </w:t>
      </w:r>
      <w:r>
        <w:t xml:space="preserve">net zero carbon? </w:t>
      </w:r>
      <w:r w:rsidR="00191E41">
        <w:t>D</w:t>
      </w:r>
      <w:r>
        <w:t xml:space="preserve">oes the plan describe the buildings and its characteristics; state the current annual energy consumption and costs; state your current annual carbon emissions; any works that have taken place to decarbonise the buildings? </w:t>
      </w:r>
    </w:p>
    <w:p w14:paraId="11A1ADE7" w14:textId="062259F3" w:rsidR="00100EA5" w:rsidRDefault="00A84A16">
      <w:pPr>
        <w:numPr>
          <w:ilvl w:val="0"/>
          <w:numId w:val="2"/>
        </w:numPr>
        <w:ind w:hanging="480"/>
      </w:pPr>
      <w:r>
        <w:rPr>
          <w:b/>
        </w:rPr>
        <w:t>Current energy and heating technologies:</w:t>
      </w:r>
      <w:r>
        <w:t xml:space="preserve"> Does the HDP include information about the existing energy and heating and hot water systems, their age and condition and how they are controlled? Does the HDP summarise any previous </w:t>
      </w:r>
      <w:r w:rsidR="005344C3">
        <w:t>upgrades</w:t>
      </w:r>
      <w:r w:rsidR="00BA2B5A">
        <w:t xml:space="preserve"> that have taken place?</w:t>
      </w:r>
      <w:r>
        <w:t xml:space="preserve"> </w:t>
      </w:r>
    </w:p>
    <w:p w14:paraId="02993D6E" w14:textId="77777777" w:rsidR="00100EA5" w:rsidRDefault="00A84A16">
      <w:pPr>
        <w:numPr>
          <w:ilvl w:val="0"/>
          <w:numId w:val="2"/>
        </w:numPr>
        <w:ind w:hanging="480"/>
      </w:pPr>
      <w:r>
        <w:rPr>
          <w:b/>
        </w:rPr>
        <w:t>Determining the whole solution:</w:t>
      </w:r>
      <w:r>
        <w:t xml:space="preserve"> Does the HDP determine the whole solution? Does the HDP set out low carbon heating opportunities; does the plan consider district heat networks and electricity loading capacity? </w:t>
      </w:r>
    </w:p>
    <w:p w14:paraId="4BD65584" w14:textId="77777777" w:rsidR="00100EA5" w:rsidRDefault="00A84A16">
      <w:pPr>
        <w:numPr>
          <w:ilvl w:val="0"/>
          <w:numId w:val="2"/>
        </w:numPr>
        <w:ind w:hanging="480"/>
      </w:pPr>
      <w:r>
        <w:rPr>
          <w:b/>
        </w:rPr>
        <w:t>Estimating costs and budgets:</w:t>
      </w:r>
      <w:r>
        <w:t xml:space="preserve"> Does the HDP outline the financial resources that will be required? </w:t>
      </w:r>
    </w:p>
    <w:p w14:paraId="789B7767" w14:textId="77777777" w:rsidR="00100EA5" w:rsidRDefault="00A84A16">
      <w:pPr>
        <w:numPr>
          <w:ilvl w:val="0"/>
          <w:numId w:val="2"/>
        </w:numPr>
        <w:ind w:hanging="480"/>
      </w:pPr>
      <w:r>
        <w:rPr>
          <w:b/>
        </w:rPr>
        <w:t>Delivery plan:</w:t>
      </w:r>
      <w:r>
        <w:t xml:space="preserve"> Does the HDP have an outline project plan to implement proposed heat decarbonisation measures within the buildings? </w:t>
      </w:r>
    </w:p>
    <w:p w14:paraId="7F40A213" w14:textId="195F5D10" w:rsidR="00100EA5" w:rsidRDefault="00A84A16">
      <w:pPr>
        <w:numPr>
          <w:ilvl w:val="0"/>
          <w:numId w:val="2"/>
        </w:numPr>
        <w:ind w:hanging="480"/>
      </w:pPr>
      <w:r>
        <w:rPr>
          <w:b/>
        </w:rPr>
        <w:t>Resources:</w:t>
      </w:r>
      <w:r>
        <w:t xml:space="preserve"> Does the HDP outline the current resources available and what may be required in future to implement the plan, including human resources? How will the programme be driven within the organisation</w:t>
      </w:r>
      <w:r w:rsidR="005344C3">
        <w:t>?</w:t>
      </w:r>
    </w:p>
    <w:p w14:paraId="6D96B640" w14:textId="77777777" w:rsidR="00100EA5" w:rsidRDefault="00A84A16">
      <w:pPr>
        <w:numPr>
          <w:ilvl w:val="0"/>
          <w:numId w:val="2"/>
        </w:numPr>
        <w:ind w:hanging="480"/>
      </w:pPr>
      <w:r>
        <w:rPr>
          <w:b/>
        </w:rPr>
        <w:t>Supporting information:</w:t>
      </w:r>
      <w:r>
        <w:t xml:space="preserve"> Does the HDP include supporting information such as DEC’s, energy and maintenance costs, age of buildings and target emission savings? </w:t>
      </w:r>
    </w:p>
    <w:p w14:paraId="49DA9F20" w14:textId="77777777" w:rsidR="00100EA5" w:rsidRDefault="00A84A16">
      <w:pPr>
        <w:numPr>
          <w:ilvl w:val="0"/>
          <w:numId w:val="2"/>
        </w:numPr>
        <w:ind w:hanging="480"/>
      </w:pPr>
      <w:r>
        <w:rPr>
          <w:b/>
        </w:rPr>
        <w:t>Key challenges:</w:t>
      </w:r>
      <w:r>
        <w:t xml:space="preserve"> Does the plan include the key challenges such as listed buildings, conservation areas, planning issues, electricity supply factors and resources? </w:t>
      </w:r>
    </w:p>
    <w:p w14:paraId="63175B6D" w14:textId="77777777" w:rsidR="00100EA5" w:rsidRDefault="00A84A16">
      <w:pPr>
        <w:numPr>
          <w:ilvl w:val="0"/>
          <w:numId w:val="2"/>
        </w:numPr>
        <w:ind w:hanging="480"/>
      </w:pPr>
      <w:r>
        <w:rPr>
          <w:b/>
        </w:rPr>
        <w:t>Approval of HDP:</w:t>
      </w:r>
      <w:r>
        <w:t xml:space="preserve"> How has the plan been approved according to the governance process defined in your application for funding prior to submission? </w:t>
      </w:r>
    </w:p>
    <w:p w14:paraId="121B4568" w14:textId="77777777" w:rsidR="00100EA5" w:rsidRDefault="00A84A16">
      <w:pPr>
        <w:spacing w:after="0" w:line="259" w:lineRule="auto"/>
        <w:ind w:left="362" w:firstLine="0"/>
      </w:pPr>
      <w:r>
        <w:t xml:space="preserve"> </w:t>
      </w:r>
    </w:p>
    <w:p w14:paraId="3B427455" w14:textId="77777777" w:rsidR="00100EA5" w:rsidRDefault="00A84A16">
      <w:pPr>
        <w:pStyle w:val="Heading1"/>
        <w:ind w:left="-3"/>
      </w:pPr>
      <w:r>
        <w:t xml:space="preserve">Quality Assurance Scorecard </w:t>
      </w:r>
    </w:p>
    <w:p w14:paraId="7F75BAA4" w14:textId="77777777" w:rsidR="00100EA5" w:rsidRDefault="00A84A16">
      <w:pPr>
        <w:ind w:left="-3"/>
      </w:pPr>
      <w:r>
        <w:t xml:space="preserve">All grant recipients are obliged to inform Salix Finance of the final mark provided by the client led QA process on the Completion Statement (see </w:t>
      </w:r>
      <w:r>
        <w:rPr>
          <w:i/>
          <w:u w:val="single" w:color="000000"/>
        </w:rPr>
        <w:t>Appendix 1</w:t>
      </w:r>
      <w:r>
        <w:t xml:space="preserve">). </w:t>
      </w:r>
    </w:p>
    <w:p w14:paraId="628616A5" w14:textId="77777777" w:rsidR="00100EA5" w:rsidRDefault="00A84A16">
      <w:pPr>
        <w:spacing w:after="0" w:line="259" w:lineRule="auto"/>
        <w:ind w:left="2" w:firstLine="0"/>
      </w:pPr>
      <w:r>
        <w:t xml:space="preserve"> </w:t>
      </w:r>
    </w:p>
    <w:p w14:paraId="4D1F9587" w14:textId="747BA763" w:rsidR="00100EA5" w:rsidRDefault="00A84A16">
      <w:pPr>
        <w:ind w:left="-3"/>
      </w:pPr>
      <w:r>
        <w:t xml:space="preserve">Salix Finance advises recipients should be achieving a quality score of 70% in their </w:t>
      </w:r>
      <w:r w:rsidR="005344C3">
        <w:t>self-assessments</w:t>
      </w:r>
      <w:r>
        <w:t>. If a self-assessment falls below this threshold, recipients should primarily seek to address any quality issues with their contractor before discussing with Salix Finance.</w:t>
      </w:r>
      <w:r w:rsidR="00A57A57">
        <w:t xml:space="preserve"> If it’s decided the plan</w:t>
      </w:r>
      <w:r w:rsidR="003C3557">
        <w:t>(s) are suitable</w:t>
      </w:r>
      <w:r w:rsidR="00FA74DA">
        <w:t xml:space="preserve"> but have scored less than 70% then the reasoning for approval must be clearly stated on </w:t>
      </w:r>
      <w:r w:rsidR="008A452A">
        <w:t>the Completion Statement.</w:t>
      </w:r>
      <w:r>
        <w:t xml:space="preserve"> </w:t>
      </w:r>
    </w:p>
    <w:p w14:paraId="4FB830DC" w14:textId="77777777" w:rsidR="00100EA5" w:rsidRDefault="00A84A16">
      <w:pPr>
        <w:spacing w:after="0" w:line="259" w:lineRule="auto"/>
        <w:ind w:left="2" w:firstLine="0"/>
      </w:pPr>
      <w:r>
        <w:t xml:space="preserve"> </w:t>
      </w:r>
    </w:p>
    <w:p w14:paraId="68375970" w14:textId="77777777" w:rsidR="00100EA5" w:rsidRDefault="00A84A16">
      <w:pPr>
        <w:ind w:left="-3"/>
      </w:pPr>
      <w:r>
        <w:t xml:space="preserve">When conducting a quality assurance self-assessment, reviewer(s) are asked to score each component on a scale of 0-4, using the criteria listed below. The scoring is to guide the recipient and reviewer(s) to enable a good understanding of the HDP and its benefits for the organisation. </w:t>
      </w:r>
    </w:p>
    <w:p w14:paraId="2E6EFEA5" w14:textId="77777777" w:rsidR="00100EA5" w:rsidRDefault="00A84A16">
      <w:pPr>
        <w:spacing w:after="0" w:line="259" w:lineRule="auto"/>
        <w:ind w:left="1" w:firstLine="0"/>
      </w:pPr>
      <w:r>
        <w:t xml:space="preserve"> </w:t>
      </w:r>
    </w:p>
    <w:p w14:paraId="732BDB6D" w14:textId="5E823688" w:rsidR="00100EA5" w:rsidRDefault="005344C3">
      <w:pPr>
        <w:spacing w:after="40"/>
        <w:ind w:left="122"/>
      </w:pPr>
      <w:r>
        <w:t>Score Criteria</w:t>
      </w:r>
      <w:r w:rsidR="00A84A16">
        <w:t xml:space="preserve"> </w:t>
      </w:r>
    </w:p>
    <w:p w14:paraId="748DDC7B" w14:textId="77777777" w:rsidR="00100EA5" w:rsidRDefault="00A84A16">
      <w:pPr>
        <w:numPr>
          <w:ilvl w:val="0"/>
          <w:numId w:val="3"/>
        </w:numPr>
        <w:spacing w:after="38"/>
        <w:ind w:hanging="1128"/>
      </w:pPr>
      <w:r>
        <w:t xml:space="preserve">No mention within the plan  </w:t>
      </w:r>
    </w:p>
    <w:p w14:paraId="01504C81" w14:textId="23787FC8" w:rsidR="00100EA5" w:rsidRDefault="00A84A16">
      <w:pPr>
        <w:numPr>
          <w:ilvl w:val="0"/>
          <w:numId w:val="3"/>
        </w:numPr>
        <w:spacing w:after="40"/>
        <w:ind w:hanging="1128"/>
      </w:pPr>
      <w:r>
        <w:t xml:space="preserve">Feature is mentioned but no detail or </w:t>
      </w:r>
      <w:proofErr w:type="gramStart"/>
      <w:r w:rsidR="00CF0AED">
        <w:t>explanation</w:t>
      </w:r>
      <w:proofErr w:type="gramEnd"/>
      <w:r>
        <w:t xml:space="preserve">  </w:t>
      </w:r>
    </w:p>
    <w:p w14:paraId="0093A10C" w14:textId="29A81A64" w:rsidR="00100EA5" w:rsidRDefault="00A84A16">
      <w:pPr>
        <w:numPr>
          <w:ilvl w:val="0"/>
          <w:numId w:val="3"/>
        </w:numPr>
        <w:spacing w:after="40"/>
        <w:ind w:hanging="1128"/>
      </w:pPr>
      <w:r>
        <w:t xml:space="preserve">Feature is mentioned with a small level of detail or </w:t>
      </w:r>
      <w:proofErr w:type="gramStart"/>
      <w:r w:rsidR="00CF0AED">
        <w:t>explanatio</w:t>
      </w:r>
      <w:r w:rsidR="00CE0C22">
        <w:t>n</w:t>
      </w:r>
      <w:proofErr w:type="gramEnd"/>
    </w:p>
    <w:p w14:paraId="3A95F4F8" w14:textId="31093330" w:rsidR="00100EA5" w:rsidRDefault="00A84A16">
      <w:pPr>
        <w:numPr>
          <w:ilvl w:val="0"/>
          <w:numId w:val="3"/>
        </w:numPr>
        <w:spacing w:after="36"/>
        <w:ind w:hanging="1128"/>
      </w:pPr>
      <w:r>
        <w:t xml:space="preserve">Feature is mentioned with some detail </w:t>
      </w:r>
      <w:proofErr w:type="gramStart"/>
      <w:r w:rsidR="00CF0AED">
        <w:t>explanation</w:t>
      </w:r>
      <w:proofErr w:type="gramEnd"/>
      <w:r>
        <w:t xml:space="preserve">  </w:t>
      </w:r>
    </w:p>
    <w:p w14:paraId="25E3A87F" w14:textId="77777777" w:rsidR="00100EA5" w:rsidRDefault="00A84A16">
      <w:pPr>
        <w:numPr>
          <w:ilvl w:val="0"/>
          <w:numId w:val="3"/>
        </w:numPr>
        <w:ind w:hanging="1128"/>
      </w:pPr>
      <w:r>
        <w:t xml:space="preserve">Fully detailed and explained within plan, and includes clear next steps where </w:t>
      </w:r>
      <w:proofErr w:type="gramStart"/>
      <w:r>
        <w:t>applicable</w:t>
      </w:r>
      <w:proofErr w:type="gramEnd"/>
      <w:r>
        <w:t xml:space="preserve"> </w:t>
      </w:r>
    </w:p>
    <w:p w14:paraId="29C3C590" w14:textId="77777777" w:rsidR="00100EA5" w:rsidRDefault="00A84A16">
      <w:pPr>
        <w:spacing w:after="0" w:line="259" w:lineRule="auto"/>
        <w:ind w:left="2" w:firstLine="0"/>
      </w:pPr>
      <w:r>
        <w:t xml:space="preserve"> </w:t>
      </w:r>
    </w:p>
    <w:p w14:paraId="567EEC58" w14:textId="6FB683AA" w:rsidR="00100EA5" w:rsidRDefault="00A84A16">
      <w:pPr>
        <w:ind w:left="-3"/>
      </w:pPr>
      <w:r>
        <w:t xml:space="preserve">Each criterion is scored individually using the range 0 - 4 and the scores </w:t>
      </w:r>
      <w:r w:rsidR="00CE0C22">
        <w:t>totalled</w:t>
      </w:r>
      <w:r>
        <w:t xml:space="preserve"> to provide a </w:t>
      </w:r>
      <w:r w:rsidR="005344C3">
        <w:t>p</w:t>
      </w:r>
      <w:r w:rsidR="0044366F">
        <w:t>ercentage score</w:t>
      </w:r>
      <w:r>
        <w:t xml:space="preserve">.  </w:t>
      </w:r>
    </w:p>
    <w:p w14:paraId="5E3DCD4D" w14:textId="77777777" w:rsidR="00100EA5" w:rsidRDefault="00A84A16">
      <w:pPr>
        <w:spacing w:after="0" w:line="259" w:lineRule="auto"/>
        <w:ind w:left="2" w:firstLine="0"/>
      </w:pPr>
      <w:r>
        <w:t xml:space="preserve"> </w:t>
      </w:r>
    </w:p>
    <w:p w14:paraId="03F9DAF1" w14:textId="77777777" w:rsidR="00100EA5" w:rsidRDefault="00A84A16">
      <w:pPr>
        <w:ind w:left="-3"/>
      </w:pPr>
      <w:r>
        <w:t xml:space="preserve">The maximum score is 40 (100%), with a score of 28 (70%) deemed to meet sufficient quality standards.  </w:t>
      </w:r>
    </w:p>
    <w:p w14:paraId="23510C78" w14:textId="77777777" w:rsidR="00100EA5" w:rsidRDefault="00A84A16">
      <w:pPr>
        <w:spacing w:after="0" w:line="259" w:lineRule="auto"/>
        <w:ind w:left="2" w:firstLine="0"/>
      </w:pPr>
      <w:r>
        <w:t xml:space="preserve"> </w:t>
      </w:r>
    </w:p>
    <w:p w14:paraId="775824EB" w14:textId="77777777" w:rsidR="00100EA5" w:rsidRDefault="00A84A16">
      <w:pPr>
        <w:ind w:left="-3"/>
      </w:pPr>
      <w:r>
        <w:t xml:space="preserve">For some of the components, the expectation is that there is some level of detail or explanation as a minimum. For this reason, the minimum scoring criteria per component has been outlined in Table 1. </w:t>
      </w:r>
    </w:p>
    <w:p w14:paraId="0B8D3699" w14:textId="77777777" w:rsidR="00100EA5" w:rsidRDefault="00A84A16">
      <w:pPr>
        <w:spacing w:after="0" w:line="259" w:lineRule="auto"/>
        <w:ind w:left="2" w:firstLine="0"/>
      </w:pPr>
      <w:r>
        <w:t xml:space="preserve"> </w:t>
      </w:r>
    </w:p>
    <w:p w14:paraId="43743C5C" w14:textId="77777777" w:rsidR="00100EA5" w:rsidRDefault="00A84A16">
      <w:pPr>
        <w:spacing w:line="247" w:lineRule="auto"/>
        <w:ind w:left="-3"/>
      </w:pPr>
      <w:r>
        <w:rPr>
          <w:i/>
          <w:sz w:val="18"/>
        </w:rPr>
        <w:t xml:space="preserve">Table 1: Minimum scoring for each component of your HDP </w:t>
      </w:r>
    </w:p>
    <w:tbl>
      <w:tblPr>
        <w:tblStyle w:val="TableGrid1"/>
        <w:tblW w:w="9012" w:type="dxa"/>
        <w:tblInd w:w="8" w:type="dxa"/>
        <w:tblCellMar>
          <w:top w:w="46" w:type="dxa"/>
          <w:left w:w="109" w:type="dxa"/>
          <w:right w:w="83" w:type="dxa"/>
        </w:tblCellMar>
        <w:tblLook w:val="04A0" w:firstRow="1" w:lastRow="0" w:firstColumn="1" w:lastColumn="0" w:noHBand="0" w:noVBand="1"/>
      </w:tblPr>
      <w:tblGrid>
        <w:gridCol w:w="5948"/>
        <w:gridCol w:w="3064"/>
      </w:tblGrid>
      <w:tr w:rsidR="00100EA5" w14:paraId="2F57E798" w14:textId="77777777">
        <w:trPr>
          <w:trHeight w:val="249"/>
        </w:trPr>
        <w:tc>
          <w:tcPr>
            <w:tcW w:w="5948" w:type="dxa"/>
            <w:tcBorders>
              <w:top w:val="single" w:sz="4" w:space="0" w:color="00B050"/>
              <w:left w:val="single" w:sz="4" w:space="0" w:color="00B050"/>
              <w:bottom w:val="single" w:sz="6" w:space="0" w:color="00B050"/>
              <w:right w:val="single" w:sz="6" w:space="0" w:color="00B050"/>
            </w:tcBorders>
            <w:shd w:val="clear" w:color="auto" w:fill="2DAE76"/>
          </w:tcPr>
          <w:p w14:paraId="5D3C78C6" w14:textId="77777777" w:rsidR="00100EA5" w:rsidRDefault="00A84A16">
            <w:pPr>
              <w:spacing w:after="0" w:line="259" w:lineRule="auto"/>
              <w:ind w:left="1" w:firstLine="0"/>
            </w:pPr>
            <w:r>
              <w:rPr>
                <w:b/>
                <w:color w:val="FFFFFF"/>
              </w:rPr>
              <w:t xml:space="preserve">Component </w:t>
            </w:r>
          </w:p>
        </w:tc>
        <w:tc>
          <w:tcPr>
            <w:tcW w:w="3064" w:type="dxa"/>
            <w:tcBorders>
              <w:top w:val="single" w:sz="4" w:space="0" w:color="00B050"/>
              <w:left w:val="single" w:sz="6" w:space="0" w:color="00B050"/>
              <w:bottom w:val="single" w:sz="6" w:space="0" w:color="00B050"/>
              <w:right w:val="single" w:sz="4" w:space="0" w:color="00B050"/>
            </w:tcBorders>
            <w:shd w:val="clear" w:color="auto" w:fill="2DAE76"/>
          </w:tcPr>
          <w:p w14:paraId="73F23E96" w14:textId="77777777" w:rsidR="00100EA5" w:rsidRDefault="00A84A16">
            <w:pPr>
              <w:spacing w:after="0" w:line="259" w:lineRule="auto"/>
              <w:ind w:left="0" w:firstLine="0"/>
              <w:jc w:val="both"/>
            </w:pPr>
            <w:r>
              <w:rPr>
                <w:b/>
                <w:color w:val="FFFFFF"/>
              </w:rPr>
              <w:t xml:space="preserve">Minimum scoring criteria </w:t>
            </w:r>
          </w:p>
        </w:tc>
      </w:tr>
      <w:tr w:rsidR="00100EA5" w14:paraId="1D495B27" w14:textId="77777777">
        <w:trPr>
          <w:trHeight w:val="261"/>
        </w:trPr>
        <w:tc>
          <w:tcPr>
            <w:tcW w:w="5948" w:type="dxa"/>
            <w:tcBorders>
              <w:top w:val="single" w:sz="6" w:space="0" w:color="00B050"/>
              <w:left w:val="single" w:sz="4" w:space="0" w:color="00B050"/>
              <w:bottom w:val="single" w:sz="6" w:space="0" w:color="00B050"/>
              <w:right w:val="single" w:sz="6" w:space="0" w:color="00B050"/>
            </w:tcBorders>
          </w:tcPr>
          <w:p w14:paraId="5A5C89A9" w14:textId="77777777" w:rsidR="00100EA5" w:rsidRDefault="00A84A16">
            <w:pPr>
              <w:spacing w:after="0" w:line="259" w:lineRule="auto"/>
              <w:ind w:left="1" w:firstLine="0"/>
            </w:pPr>
            <w:r>
              <w:rPr>
                <w:b/>
              </w:rPr>
              <w:t xml:space="preserve">Executive summary </w:t>
            </w:r>
          </w:p>
        </w:tc>
        <w:tc>
          <w:tcPr>
            <w:tcW w:w="3064" w:type="dxa"/>
            <w:tcBorders>
              <w:top w:val="single" w:sz="6" w:space="0" w:color="00B050"/>
              <w:left w:val="single" w:sz="6" w:space="0" w:color="00B050"/>
              <w:bottom w:val="single" w:sz="6" w:space="0" w:color="00B050"/>
              <w:right w:val="single" w:sz="4" w:space="0" w:color="00B050"/>
            </w:tcBorders>
          </w:tcPr>
          <w:p w14:paraId="2B19F143" w14:textId="77777777" w:rsidR="00100EA5" w:rsidRDefault="00A84A16">
            <w:pPr>
              <w:spacing w:after="0" w:line="259" w:lineRule="auto"/>
              <w:ind w:left="0" w:firstLine="0"/>
            </w:pPr>
            <w:r>
              <w:t xml:space="preserve">3 </w:t>
            </w:r>
          </w:p>
        </w:tc>
      </w:tr>
      <w:tr w:rsidR="00100EA5" w14:paraId="704E45E2" w14:textId="77777777">
        <w:trPr>
          <w:trHeight w:val="259"/>
        </w:trPr>
        <w:tc>
          <w:tcPr>
            <w:tcW w:w="5948" w:type="dxa"/>
            <w:tcBorders>
              <w:top w:val="single" w:sz="6" w:space="0" w:color="00B050"/>
              <w:left w:val="single" w:sz="4" w:space="0" w:color="00B050"/>
              <w:bottom w:val="single" w:sz="6" w:space="0" w:color="00B050"/>
              <w:right w:val="single" w:sz="6" w:space="0" w:color="00B050"/>
            </w:tcBorders>
          </w:tcPr>
          <w:p w14:paraId="223AA968" w14:textId="77777777" w:rsidR="00100EA5" w:rsidRDefault="00A84A16">
            <w:pPr>
              <w:spacing w:after="0" w:line="259" w:lineRule="auto"/>
              <w:ind w:left="1" w:firstLine="0"/>
            </w:pPr>
            <w:r>
              <w:rPr>
                <w:b/>
              </w:rPr>
              <w:t xml:space="preserve">Introduction, </w:t>
            </w:r>
            <w:proofErr w:type="gramStart"/>
            <w:r>
              <w:rPr>
                <w:b/>
              </w:rPr>
              <w:t>policy</w:t>
            </w:r>
            <w:proofErr w:type="gramEnd"/>
            <w:r>
              <w:rPr>
                <w:b/>
              </w:rPr>
              <w:t xml:space="preserve"> and context </w:t>
            </w:r>
          </w:p>
        </w:tc>
        <w:tc>
          <w:tcPr>
            <w:tcW w:w="3064" w:type="dxa"/>
            <w:tcBorders>
              <w:top w:val="single" w:sz="6" w:space="0" w:color="00B050"/>
              <w:left w:val="single" w:sz="6" w:space="0" w:color="00B050"/>
              <w:bottom w:val="single" w:sz="6" w:space="0" w:color="00B050"/>
              <w:right w:val="single" w:sz="4" w:space="0" w:color="00B050"/>
            </w:tcBorders>
          </w:tcPr>
          <w:p w14:paraId="3F81C423" w14:textId="77777777" w:rsidR="00100EA5" w:rsidRDefault="00A84A16">
            <w:pPr>
              <w:spacing w:after="0" w:line="259" w:lineRule="auto"/>
              <w:ind w:left="0" w:firstLine="0"/>
            </w:pPr>
            <w:r>
              <w:t xml:space="preserve">3 </w:t>
            </w:r>
          </w:p>
        </w:tc>
      </w:tr>
      <w:tr w:rsidR="00100EA5" w14:paraId="4F08A833" w14:textId="77777777">
        <w:trPr>
          <w:trHeight w:val="259"/>
        </w:trPr>
        <w:tc>
          <w:tcPr>
            <w:tcW w:w="5948" w:type="dxa"/>
            <w:tcBorders>
              <w:top w:val="single" w:sz="6" w:space="0" w:color="00B050"/>
              <w:left w:val="single" w:sz="4" w:space="0" w:color="00B050"/>
              <w:bottom w:val="single" w:sz="6" w:space="0" w:color="00B050"/>
              <w:right w:val="single" w:sz="6" w:space="0" w:color="00B050"/>
            </w:tcBorders>
          </w:tcPr>
          <w:p w14:paraId="05DBE0C6" w14:textId="77777777" w:rsidR="00100EA5" w:rsidRDefault="00A84A16">
            <w:pPr>
              <w:spacing w:after="0" w:line="259" w:lineRule="auto"/>
              <w:ind w:left="1" w:firstLine="0"/>
            </w:pPr>
            <w:r>
              <w:rPr>
                <w:b/>
              </w:rPr>
              <w:t xml:space="preserve">Current energy and heating technologies </w:t>
            </w:r>
          </w:p>
        </w:tc>
        <w:tc>
          <w:tcPr>
            <w:tcW w:w="3064" w:type="dxa"/>
            <w:tcBorders>
              <w:top w:val="single" w:sz="6" w:space="0" w:color="00B050"/>
              <w:left w:val="single" w:sz="6" w:space="0" w:color="00B050"/>
              <w:bottom w:val="single" w:sz="6" w:space="0" w:color="00B050"/>
              <w:right w:val="single" w:sz="4" w:space="0" w:color="00B050"/>
            </w:tcBorders>
          </w:tcPr>
          <w:p w14:paraId="5F4AAE2C" w14:textId="77777777" w:rsidR="00100EA5" w:rsidRDefault="00A84A16">
            <w:pPr>
              <w:spacing w:after="0" w:line="259" w:lineRule="auto"/>
              <w:ind w:left="0" w:firstLine="0"/>
            </w:pPr>
            <w:r>
              <w:t xml:space="preserve">2 </w:t>
            </w:r>
          </w:p>
        </w:tc>
      </w:tr>
      <w:tr w:rsidR="00100EA5" w14:paraId="6BDBEBBC" w14:textId="77777777">
        <w:trPr>
          <w:trHeight w:val="254"/>
        </w:trPr>
        <w:tc>
          <w:tcPr>
            <w:tcW w:w="5948" w:type="dxa"/>
            <w:tcBorders>
              <w:top w:val="single" w:sz="6" w:space="0" w:color="00B050"/>
              <w:left w:val="single" w:sz="4" w:space="0" w:color="00B050"/>
              <w:bottom w:val="single" w:sz="6" w:space="0" w:color="00B050"/>
              <w:right w:val="single" w:sz="6" w:space="0" w:color="00B050"/>
            </w:tcBorders>
          </w:tcPr>
          <w:p w14:paraId="1A297AAE" w14:textId="77777777" w:rsidR="00100EA5" w:rsidRDefault="00A84A16">
            <w:pPr>
              <w:spacing w:after="0" w:line="259" w:lineRule="auto"/>
              <w:ind w:left="1" w:firstLine="0"/>
            </w:pPr>
            <w:r>
              <w:rPr>
                <w:b/>
              </w:rPr>
              <w:t xml:space="preserve">Determining the whole solution </w:t>
            </w:r>
          </w:p>
        </w:tc>
        <w:tc>
          <w:tcPr>
            <w:tcW w:w="3064" w:type="dxa"/>
            <w:tcBorders>
              <w:top w:val="single" w:sz="6" w:space="0" w:color="00B050"/>
              <w:left w:val="single" w:sz="6" w:space="0" w:color="00B050"/>
              <w:bottom w:val="single" w:sz="6" w:space="0" w:color="00B050"/>
              <w:right w:val="single" w:sz="4" w:space="0" w:color="00B050"/>
            </w:tcBorders>
          </w:tcPr>
          <w:p w14:paraId="445429FF" w14:textId="77777777" w:rsidR="00100EA5" w:rsidRDefault="00A84A16">
            <w:pPr>
              <w:spacing w:after="0" w:line="259" w:lineRule="auto"/>
              <w:ind w:left="0" w:firstLine="0"/>
            </w:pPr>
            <w:r>
              <w:t xml:space="preserve">3 </w:t>
            </w:r>
          </w:p>
        </w:tc>
      </w:tr>
      <w:tr w:rsidR="00100EA5" w14:paraId="280D9CB3" w14:textId="77777777">
        <w:trPr>
          <w:trHeight w:val="259"/>
        </w:trPr>
        <w:tc>
          <w:tcPr>
            <w:tcW w:w="5948" w:type="dxa"/>
            <w:tcBorders>
              <w:top w:val="single" w:sz="6" w:space="0" w:color="00B050"/>
              <w:left w:val="single" w:sz="4" w:space="0" w:color="00B050"/>
              <w:bottom w:val="single" w:sz="6" w:space="0" w:color="00B050"/>
              <w:right w:val="single" w:sz="6" w:space="0" w:color="00B050"/>
            </w:tcBorders>
          </w:tcPr>
          <w:p w14:paraId="6EEF6BCD" w14:textId="77777777" w:rsidR="00100EA5" w:rsidRDefault="00A84A16">
            <w:pPr>
              <w:spacing w:after="0" w:line="259" w:lineRule="auto"/>
              <w:ind w:left="1" w:firstLine="0"/>
            </w:pPr>
            <w:r>
              <w:rPr>
                <w:b/>
              </w:rPr>
              <w:t xml:space="preserve">Estimating costs and budgets </w:t>
            </w:r>
          </w:p>
        </w:tc>
        <w:tc>
          <w:tcPr>
            <w:tcW w:w="3064" w:type="dxa"/>
            <w:tcBorders>
              <w:top w:val="single" w:sz="6" w:space="0" w:color="00B050"/>
              <w:left w:val="single" w:sz="6" w:space="0" w:color="00B050"/>
              <w:bottom w:val="single" w:sz="6" w:space="0" w:color="00B050"/>
              <w:right w:val="single" w:sz="4" w:space="0" w:color="00B050"/>
            </w:tcBorders>
          </w:tcPr>
          <w:p w14:paraId="720795E0" w14:textId="3FDC5E30" w:rsidR="00100EA5" w:rsidRDefault="00F37904">
            <w:pPr>
              <w:spacing w:after="0" w:line="259" w:lineRule="auto"/>
              <w:ind w:left="0" w:firstLine="0"/>
            </w:pPr>
            <w:r>
              <w:t>1</w:t>
            </w:r>
            <w:r w:rsidR="00A84A16">
              <w:t xml:space="preserve"> </w:t>
            </w:r>
          </w:p>
        </w:tc>
      </w:tr>
      <w:tr w:rsidR="00100EA5" w14:paraId="1D2C472D" w14:textId="77777777">
        <w:trPr>
          <w:trHeight w:val="259"/>
        </w:trPr>
        <w:tc>
          <w:tcPr>
            <w:tcW w:w="5948" w:type="dxa"/>
            <w:tcBorders>
              <w:top w:val="single" w:sz="6" w:space="0" w:color="00B050"/>
              <w:left w:val="single" w:sz="4" w:space="0" w:color="00B050"/>
              <w:bottom w:val="single" w:sz="6" w:space="0" w:color="00B050"/>
              <w:right w:val="single" w:sz="6" w:space="0" w:color="00B050"/>
            </w:tcBorders>
          </w:tcPr>
          <w:p w14:paraId="2D414F47" w14:textId="77777777" w:rsidR="00100EA5" w:rsidRDefault="00A84A16">
            <w:pPr>
              <w:spacing w:after="0" w:line="259" w:lineRule="auto"/>
              <w:ind w:left="1" w:firstLine="0"/>
            </w:pPr>
            <w:r>
              <w:rPr>
                <w:b/>
              </w:rPr>
              <w:t xml:space="preserve">Delivery plan </w:t>
            </w:r>
          </w:p>
        </w:tc>
        <w:tc>
          <w:tcPr>
            <w:tcW w:w="3064" w:type="dxa"/>
            <w:tcBorders>
              <w:top w:val="single" w:sz="6" w:space="0" w:color="00B050"/>
              <w:left w:val="single" w:sz="6" w:space="0" w:color="00B050"/>
              <w:bottom w:val="single" w:sz="6" w:space="0" w:color="00B050"/>
              <w:right w:val="single" w:sz="4" w:space="0" w:color="00B050"/>
            </w:tcBorders>
          </w:tcPr>
          <w:p w14:paraId="3D8B1EE0" w14:textId="77777777" w:rsidR="00100EA5" w:rsidRDefault="00A84A16">
            <w:pPr>
              <w:spacing w:after="0" w:line="259" w:lineRule="auto"/>
              <w:ind w:left="0" w:firstLine="0"/>
            </w:pPr>
            <w:r>
              <w:t xml:space="preserve">3 </w:t>
            </w:r>
          </w:p>
        </w:tc>
      </w:tr>
      <w:tr w:rsidR="00100EA5" w14:paraId="51E0CE81" w14:textId="77777777">
        <w:trPr>
          <w:trHeight w:val="259"/>
        </w:trPr>
        <w:tc>
          <w:tcPr>
            <w:tcW w:w="5948" w:type="dxa"/>
            <w:tcBorders>
              <w:top w:val="single" w:sz="6" w:space="0" w:color="00B050"/>
              <w:left w:val="single" w:sz="4" w:space="0" w:color="00B050"/>
              <w:bottom w:val="single" w:sz="6" w:space="0" w:color="00B050"/>
              <w:right w:val="single" w:sz="6" w:space="0" w:color="00B050"/>
            </w:tcBorders>
          </w:tcPr>
          <w:p w14:paraId="46B34DFB" w14:textId="77777777" w:rsidR="00100EA5" w:rsidRDefault="00A84A16">
            <w:pPr>
              <w:spacing w:after="0" w:line="259" w:lineRule="auto"/>
              <w:ind w:left="1" w:firstLine="0"/>
            </w:pPr>
            <w:r>
              <w:rPr>
                <w:b/>
              </w:rPr>
              <w:t xml:space="preserve">Resources </w:t>
            </w:r>
          </w:p>
        </w:tc>
        <w:tc>
          <w:tcPr>
            <w:tcW w:w="3064" w:type="dxa"/>
            <w:tcBorders>
              <w:top w:val="single" w:sz="6" w:space="0" w:color="00B050"/>
              <w:left w:val="single" w:sz="6" w:space="0" w:color="00B050"/>
              <w:bottom w:val="single" w:sz="6" w:space="0" w:color="00B050"/>
              <w:right w:val="single" w:sz="4" w:space="0" w:color="00B050"/>
            </w:tcBorders>
          </w:tcPr>
          <w:p w14:paraId="67C37EB5" w14:textId="7B39D623" w:rsidR="00100EA5" w:rsidRDefault="00F37904">
            <w:pPr>
              <w:spacing w:after="0" w:line="259" w:lineRule="auto"/>
              <w:ind w:left="0" w:firstLine="0"/>
            </w:pPr>
            <w:r>
              <w:t>1</w:t>
            </w:r>
            <w:r w:rsidR="00A84A16">
              <w:t xml:space="preserve"> </w:t>
            </w:r>
          </w:p>
        </w:tc>
      </w:tr>
      <w:tr w:rsidR="00100EA5" w14:paraId="1FDA11EC" w14:textId="77777777">
        <w:trPr>
          <w:trHeight w:val="254"/>
        </w:trPr>
        <w:tc>
          <w:tcPr>
            <w:tcW w:w="5948" w:type="dxa"/>
            <w:tcBorders>
              <w:top w:val="single" w:sz="6" w:space="0" w:color="00B050"/>
              <w:left w:val="single" w:sz="4" w:space="0" w:color="00B050"/>
              <w:bottom w:val="single" w:sz="6" w:space="0" w:color="00B050"/>
              <w:right w:val="single" w:sz="6" w:space="0" w:color="00B050"/>
            </w:tcBorders>
          </w:tcPr>
          <w:p w14:paraId="385F0228" w14:textId="77777777" w:rsidR="00100EA5" w:rsidRDefault="00A84A16">
            <w:pPr>
              <w:spacing w:after="0" w:line="259" w:lineRule="auto"/>
              <w:ind w:left="1" w:firstLine="0"/>
            </w:pPr>
            <w:r>
              <w:rPr>
                <w:b/>
              </w:rPr>
              <w:t xml:space="preserve">Supporting information </w:t>
            </w:r>
          </w:p>
        </w:tc>
        <w:tc>
          <w:tcPr>
            <w:tcW w:w="3064" w:type="dxa"/>
            <w:tcBorders>
              <w:top w:val="single" w:sz="6" w:space="0" w:color="00B050"/>
              <w:left w:val="single" w:sz="6" w:space="0" w:color="00B050"/>
              <w:bottom w:val="single" w:sz="6" w:space="0" w:color="00B050"/>
              <w:right w:val="single" w:sz="4" w:space="0" w:color="00B050"/>
            </w:tcBorders>
          </w:tcPr>
          <w:p w14:paraId="2FE28376" w14:textId="77777777" w:rsidR="00100EA5" w:rsidRDefault="00A84A16">
            <w:pPr>
              <w:spacing w:after="0" w:line="259" w:lineRule="auto"/>
              <w:ind w:left="0" w:firstLine="0"/>
            </w:pPr>
            <w:r>
              <w:t xml:space="preserve">2 </w:t>
            </w:r>
          </w:p>
        </w:tc>
      </w:tr>
      <w:tr w:rsidR="00100EA5" w14:paraId="1D8A9CD4" w14:textId="77777777">
        <w:trPr>
          <w:trHeight w:val="259"/>
        </w:trPr>
        <w:tc>
          <w:tcPr>
            <w:tcW w:w="5948" w:type="dxa"/>
            <w:tcBorders>
              <w:top w:val="single" w:sz="6" w:space="0" w:color="00B050"/>
              <w:left w:val="single" w:sz="4" w:space="0" w:color="00B050"/>
              <w:bottom w:val="single" w:sz="6" w:space="0" w:color="00B050"/>
              <w:right w:val="single" w:sz="6" w:space="0" w:color="00B050"/>
            </w:tcBorders>
          </w:tcPr>
          <w:p w14:paraId="0BEE4C3A" w14:textId="77777777" w:rsidR="00100EA5" w:rsidRDefault="00A84A16">
            <w:pPr>
              <w:spacing w:after="0" w:line="259" w:lineRule="auto"/>
              <w:ind w:left="1" w:firstLine="0"/>
            </w:pPr>
            <w:r>
              <w:rPr>
                <w:b/>
              </w:rPr>
              <w:t xml:space="preserve">Key challenges </w:t>
            </w:r>
          </w:p>
        </w:tc>
        <w:tc>
          <w:tcPr>
            <w:tcW w:w="3064" w:type="dxa"/>
            <w:tcBorders>
              <w:top w:val="single" w:sz="6" w:space="0" w:color="00B050"/>
              <w:left w:val="single" w:sz="6" w:space="0" w:color="00B050"/>
              <w:bottom w:val="single" w:sz="6" w:space="0" w:color="00B050"/>
              <w:right w:val="single" w:sz="4" w:space="0" w:color="00B050"/>
            </w:tcBorders>
          </w:tcPr>
          <w:p w14:paraId="4FEEF71B" w14:textId="77777777" w:rsidR="00100EA5" w:rsidRDefault="00A84A16">
            <w:pPr>
              <w:spacing w:after="0" w:line="259" w:lineRule="auto"/>
              <w:ind w:left="0" w:firstLine="0"/>
            </w:pPr>
            <w:r>
              <w:t xml:space="preserve">2 </w:t>
            </w:r>
          </w:p>
        </w:tc>
      </w:tr>
      <w:tr w:rsidR="00100EA5" w14:paraId="40021480" w14:textId="77777777">
        <w:trPr>
          <w:trHeight w:val="257"/>
        </w:trPr>
        <w:tc>
          <w:tcPr>
            <w:tcW w:w="5948" w:type="dxa"/>
            <w:tcBorders>
              <w:top w:val="single" w:sz="6" w:space="0" w:color="00B050"/>
              <w:left w:val="single" w:sz="4" w:space="0" w:color="00B050"/>
              <w:bottom w:val="single" w:sz="4" w:space="0" w:color="00B050"/>
              <w:right w:val="single" w:sz="6" w:space="0" w:color="00B050"/>
            </w:tcBorders>
          </w:tcPr>
          <w:p w14:paraId="69AF3892" w14:textId="77777777" w:rsidR="00100EA5" w:rsidRDefault="00A84A16">
            <w:pPr>
              <w:spacing w:after="0" w:line="259" w:lineRule="auto"/>
              <w:ind w:left="1" w:firstLine="0"/>
            </w:pPr>
            <w:r>
              <w:rPr>
                <w:b/>
              </w:rPr>
              <w:t xml:space="preserve">Approval of HDP </w:t>
            </w:r>
          </w:p>
        </w:tc>
        <w:tc>
          <w:tcPr>
            <w:tcW w:w="3064" w:type="dxa"/>
            <w:tcBorders>
              <w:top w:val="single" w:sz="6" w:space="0" w:color="00B050"/>
              <w:left w:val="single" w:sz="6" w:space="0" w:color="00B050"/>
              <w:bottom w:val="single" w:sz="4" w:space="0" w:color="00B050"/>
              <w:right w:val="single" w:sz="4" w:space="0" w:color="00B050"/>
            </w:tcBorders>
          </w:tcPr>
          <w:p w14:paraId="021A24CA" w14:textId="77777777" w:rsidR="00100EA5" w:rsidRDefault="00A84A16">
            <w:pPr>
              <w:spacing w:after="0" w:line="259" w:lineRule="auto"/>
              <w:ind w:left="0" w:firstLine="0"/>
            </w:pPr>
            <w:r>
              <w:t xml:space="preserve">2 </w:t>
            </w:r>
          </w:p>
        </w:tc>
      </w:tr>
    </w:tbl>
    <w:p w14:paraId="2AD95868" w14:textId="77777777" w:rsidR="00100EA5" w:rsidRDefault="00A84A16">
      <w:pPr>
        <w:spacing w:after="0" w:line="259" w:lineRule="auto"/>
        <w:ind w:left="2" w:firstLine="0"/>
      </w:pPr>
      <w:r>
        <w:rPr>
          <w:b/>
        </w:rPr>
        <w:t xml:space="preserve"> </w:t>
      </w:r>
    </w:p>
    <w:p w14:paraId="6F215975" w14:textId="77777777" w:rsidR="00100EA5" w:rsidRDefault="00A84A16">
      <w:pPr>
        <w:spacing w:after="0" w:line="259" w:lineRule="auto"/>
        <w:ind w:left="-3"/>
      </w:pPr>
      <w:r>
        <w:rPr>
          <w:b/>
        </w:rPr>
        <w:t xml:space="preserve">What if I have concerns with the quality of my HDP(s)? </w:t>
      </w:r>
    </w:p>
    <w:p w14:paraId="6D71C8E0" w14:textId="77777777" w:rsidR="00100EA5" w:rsidRDefault="00A84A16">
      <w:pPr>
        <w:spacing w:after="0" w:line="259" w:lineRule="auto"/>
        <w:ind w:left="2" w:firstLine="0"/>
      </w:pPr>
      <w:r>
        <w:rPr>
          <w:b/>
        </w:rPr>
        <w:t xml:space="preserve"> </w:t>
      </w:r>
    </w:p>
    <w:p w14:paraId="41341E74" w14:textId="3B55176A" w:rsidR="00100EA5" w:rsidRDefault="00A84A16">
      <w:pPr>
        <w:ind w:left="-3"/>
      </w:pPr>
      <w:r>
        <w:t>Where, according to grant recipient, quality assurance scoring of the HDP has not achieved at least 70% OR the minimum score for a component isn’t met (as set out in Table 1), the expectation is that the grant recipient</w:t>
      </w:r>
      <w:r w:rsidR="00F37904">
        <w:t xml:space="preserve"> will</w:t>
      </w:r>
      <w:r>
        <w:t xml:space="preserve"> work with their contractor to improve and resubmit the plan within a reasonable timescale. The timescale will be set by the recipient and will need to be in advance of any scheduled approval of the HDP by an authorising person or committee, and before the final approved HDP is submitted to Salix Finance by the grant end date of 28 March 2024. </w:t>
      </w:r>
    </w:p>
    <w:p w14:paraId="07812355" w14:textId="77777777" w:rsidR="00100EA5" w:rsidRDefault="00A84A16">
      <w:pPr>
        <w:spacing w:after="0" w:line="259" w:lineRule="auto"/>
        <w:ind w:left="2" w:firstLine="0"/>
      </w:pPr>
      <w:r>
        <w:t xml:space="preserve"> </w:t>
      </w:r>
    </w:p>
    <w:p w14:paraId="00352988" w14:textId="565B2BE2" w:rsidR="00100EA5" w:rsidRDefault="00A84A16">
      <w:pPr>
        <w:spacing w:after="1" w:line="238" w:lineRule="auto"/>
        <w:ind w:left="-3" w:right="105"/>
        <w:jc w:val="both"/>
      </w:pPr>
      <w:r>
        <w:t xml:space="preserve">Salix Finance recommends that the time required for </w:t>
      </w:r>
      <w:r w:rsidR="00F0435A">
        <w:t>contractors</w:t>
      </w:r>
      <w:r>
        <w:t xml:space="preserve"> to submit HDP, the recipient scoring them and resubmission, if needed, is built into the programme to take place before HDP approval date.  </w:t>
      </w:r>
    </w:p>
    <w:p w14:paraId="1286FBFC" w14:textId="77777777" w:rsidR="00100EA5" w:rsidRDefault="00A84A16">
      <w:pPr>
        <w:spacing w:after="0" w:line="259" w:lineRule="auto"/>
        <w:ind w:left="2" w:firstLine="0"/>
      </w:pPr>
      <w:r>
        <w:t xml:space="preserve"> </w:t>
      </w:r>
    </w:p>
    <w:p w14:paraId="5F7DA127" w14:textId="6BC89A0D" w:rsidR="00100EA5" w:rsidRDefault="00A84A16">
      <w:pPr>
        <w:spacing w:after="159" w:line="238" w:lineRule="auto"/>
        <w:ind w:left="-3" w:right="249"/>
        <w:jc w:val="both"/>
      </w:pPr>
      <w:r>
        <w:t xml:space="preserve">Any additional work to improve the plan and score is not expected to cost the grant recipient more than the contract value, as it should be a requirement for the contractor to produce a good standard of HDP, nor should these works extend beyond 28 March 2024. </w:t>
      </w:r>
    </w:p>
    <w:p w14:paraId="719C3C9F" w14:textId="77777777" w:rsidR="00100EA5" w:rsidRDefault="00A84A16">
      <w:pPr>
        <w:ind w:left="-3"/>
      </w:pPr>
      <w:r>
        <w:t xml:space="preserve">If there is a situation where a component is not relevant and has therefore not been covered by the HDP, this will need to be reasonably explained in the Completion Statement (see Appendix 1). </w:t>
      </w:r>
    </w:p>
    <w:p w14:paraId="11CEA1EA" w14:textId="77777777" w:rsidR="00100EA5" w:rsidRDefault="00A84A16">
      <w:pPr>
        <w:spacing w:after="0" w:line="259" w:lineRule="auto"/>
        <w:ind w:left="2" w:firstLine="0"/>
      </w:pPr>
      <w:r>
        <w:t xml:space="preserve"> </w:t>
      </w:r>
    </w:p>
    <w:p w14:paraId="3F26551D" w14:textId="761F3E66" w:rsidR="00100EA5" w:rsidRDefault="00A84A16">
      <w:pPr>
        <w:spacing w:after="2" w:line="238" w:lineRule="auto"/>
        <w:ind w:left="2" w:firstLine="0"/>
      </w:pPr>
      <w:r>
        <w:t xml:space="preserve">If the grant recipient does not seek to address areas of quality in their plan, or provide a reasonable explanation in the Completion Statement, Salix Finance may contact you to discuss your HDP. In the grant </w:t>
      </w:r>
      <w:hyperlink r:id="rId14">
        <w:r>
          <w:rPr>
            <w:i/>
            <w:u w:val="single" w:color="000000"/>
          </w:rPr>
          <w:t>terms and conditions</w:t>
        </w:r>
      </w:hyperlink>
      <w:hyperlink r:id="rId15">
        <w:r>
          <w:t>,</w:t>
        </w:r>
      </w:hyperlink>
      <w:r>
        <w:t xml:space="preserve"> Clause 17.1.3 states that Salix Finance may in its discretion reduce, withhold or suspend payment of the LCSF grant if </w:t>
      </w:r>
      <w:r>
        <w:rPr>
          <w:i/>
        </w:rPr>
        <w:t>‘</w:t>
      </w:r>
      <w:r w:rsidR="000821C3" w:rsidRPr="000821C3">
        <w:rPr>
          <w:i/>
        </w:rPr>
        <w:t>17.1.3</w:t>
      </w:r>
      <w:r w:rsidR="000821C3">
        <w:rPr>
          <w:i/>
        </w:rPr>
        <w:t xml:space="preserve"> </w:t>
      </w:r>
      <w:r w:rsidR="000821C3" w:rsidRPr="000821C3">
        <w:rPr>
          <w:i/>
        </w:rPr>
        <w:t>the Recipient is fulfilling or seeking to fulfil the LCSF Grant Purpose in a manner that is not in accordance with the LCSF Grant Quality Assurance, as outlined in the published Quality Assurance Factsheet and linked in the Heat Decarbonisation Plan guidance or standalone detailed designs resources, as described in the LCSF Grant Application (Schedule 7), specifically the elements to be included within the final plan, which are to surpass the minimum standard pass mark on quality checks to be made by the recipient’s organisation;</w:t>
      </w:r>
      <w:r>
        <w:rPr>
          <w:sz w:val="16"/>
        </w:rPr>
        <w:t xml:space="preserve">. </w:t>
      </w:r>
    </w:p>
    <w:p w14:paraId="3C9C21D6" w14:textId="77777777" w:rsidR="00100EA5" w:rsidRDefault="00A84A16">
      <w:pPr>
        <w:spacing w:after="0" w:line="259" w:lineRule="auto"/>
        <w:ind w:left="2" w:firstLine="0"/>
      </w:pPr>
      <w:r>
        <w:t xml:space="preserve"> </w:t>
      </w:r>
    </w:p>
    <w:p w14:paraId="02CE1E4B" w14:textId="47ED580F" w:rsidR="00100EA5" w:rsidRDefault="00100EA5">
      <w:pPr>
        <w:spacing w:after="0" w:line="259" w:lineRule="auto"/>
        <w:ind w:left="2" w:firstLine="0"/>
      </w:pPr>
    </w:p>
    <w:p w14:paraId="386CD5D3" w14:textId="77777777" w:rsidR="00100EA5" w:rsidRDefault="00A84A16" w:rsidP="00C34C4D">
      <w:pPr>
        <w:ind w:left="0" w:firstLine="0"/>
      </w:pPr>
      <w:r>
        <w:t>Appendix 1: Completion Statement</w:t>
      </w:r>
      <w:r>
        <w:rPr>
          <w:b/>
        </w:rPr>
        <w:t xml:space="preserve"> </w:t>
      </w:r>
    </w:p>
    <w:p w14:paraId="4253CA6F" w14:textId="77777777" w:rsidR="00100EA5" w:rsidRDefault="00A84A16">
      <w:pPr>
        <w:spacing w:after="0" w:line="259" w:lineRule="auto"/>
        <w:ind w:left="2" w:firstLine="0"/>
      </w:pPr>
      <w:r>
        <w:rPr>
          <w:b/>
        </w:rPr>
        <w:t xml:space="preserve"> </w:t>
      </w:r>
    </w:p>
    <w:p w14:paraId="7D8C211D" w14:textId="77777777" w:rsidR="00793764" w:rsidRPr="004C00F2" w:rsidRDefault="00793764" w:rsidP="00793764">
      <w:pPr>
        <w:jc w:val="center"/>
        <w:textAlignment w:val="baseline"/>
        <w:rPr>
          <w:rFonts w:eastAsia="Times New Roman" w:cs="Segoe UI"/>
          <w:sz w:val="22"/>
          <w:lang w:eastAsia="en-GB"/>
        </w:rPr>
      </w:pPr>
      <w:r w:rsidRPr="5FD62CAF">
        <w:rPr>
          <w:rFonts w:eastAsia="Times New Roman" w:cs="Segoe UI"/>
          <w:b/>
          <w:bCs/>
          <w:sz w:val="22"/>
          <w:lang w:eastAsia="en-GB"/>
        </w:rPr>
        <w:t xml:space="preserve">Phase </w:t>
      </w:r>
      <w:r>
        <w:rPr>
          <w:rFonts w:eastAsia="Times New Roman" w:cs="Segoe UI"/>
          <w:b/>
          <w:bCs/>
          <w:sz w:val="22"/>
          <w:lang w:eastAsia="en-GB"/>
        </w:rPr>
        <w:t>4</w:t>
      </w:r>
      <w:r w:rsidRPr="5FD62CAF">
        <w:rPr>
          <w:rFonts w:eastAsia="Times New Roman" w:cs="Segoe UI"/>
          <w:b/>
          <w:bCs/>
          <w:sz w:val="22"/>
          <w:lang w:eastAsia="en-GB"/>
        </w:rPr>
        <w:t xml:space="preserve"> Public Sector Low Carbon Skills Fund: Completion Statement </w:t>
      </w:r>
    </w:p>
    <w:p w14:paraId="03DF4D33" w14:textId="77777777" w:rsidR="00793764" w:rsidRPr="000C3033" w:rsidRDefault="00793764" w:rsidP="00793764">
      <w:pPr>
        <w:jc w:val="center"/>
        <w:textAlignment w:val="baseline"/>
        <w:rPr>
          <w:rFonts w:eastAsia="Times New Roman" w:cs="Segoe UI"/>
          <w:sz w:val="19"/>
          <w:szCs w:val="19"/>
          <w:lang w:eastAsia="en-GB"/>
        </w:rPr>
      </w:pPr>
      <w:r w:rsidRPr="000C3033">
        <w:rPr>
          <w:rFonts w:eastAsia="Times New Roman" w:cs="Segoe UI"/>
          <w:sz w:val="19"/>
          <w:szCs w:val="19"/>
          <w:lang w:eastAsia="en-GB"/>
        </w:rPr>
        <w:t> </w:t>
      </w:r>
    </w:p>
    <w:p w14:paraId="28A15427" w14:textId="77777777" w:rsidR="00793764" w:rsidRPr="000C3033" w:rsidRDefault="00793764" w:rsidP="00793764">
      <w:pPr>
        <w:textAlignment w:val="baseline"/>
        <w:rPr>
          <w:rFonts w:eastAsia="Times New Roman" w:cs="Segoe UI"/>
          <w:sz w:val="19"/>
          <w:szCs w:val="19"/>
          <w:lang w:eastAsia="en-GB"/>
        </w:rPr>
      </w:pPr>
    </w:p>
    <w:p w14:paraId="50261F9A" w14:textId="1A955E3C" w:rsidR="00793764" w:rsidRPr="00C51C11" w:rsidRDefault="00793764" w:rsidP="00793764">
      <w:pPr>
        <w:tabs>
          <w:tab w:val="left" w:pos="2800"/>
        </w:tabs>
        <w:spacing w:line="360" w:lineRule="auto"/>
        <w:jc w:val="both"/>
        <w:textAlignment w:val="baseline"/>
        <w:rPr>
          <w:rFonts w:eastAsia="Times New Roman" w:cs="Segoe UI"/>
          <w:szCs w:val="20"/>
          <w:lang w:eastAsia="en-GB"/>
        </w:rPr>
      </w:pPr>
      <w:r w:rsidRPr="005B0374">
        <w:rPr>
          <w:rFonts w:eastAsia="Times New Roman" w:cs="Segoe UI"/>
          <w:b/>
          <w:bCs/>
          <w:szCs w:val="20"/>
          <w:lang w:eastAsia="en-GB"/>
        </w:rPr>
        <w:t xml:space="preserve">Organisation </w:t>
      </w:r>
      <w:r>
        <w:rPr>
          <w:rFonts w:eastAsia="Times New Roman" w:cs="Segoe UI"/>
          <w:b/>
          <w:bCs/>
          <w:szCs w:val="20"/>
          <w:lang w:eastAsia="en-GB"/>
        </w:rPr>
        <w:t>N</w:t>
      </w:r>
      <w:r w:rsidRPr="005B0374">
        <w:rPr>
          <w:rFonts w:eastAsia="Times New Roman" w:cs="Segoe UI"/>
          <w:b/>
          <w:bCs/>
          <w:szCs w:val="20"/>
          <w:lang w:eastAsia="en-GB"/>
        </w:rPr>
        <w:t>ame:</w:t>
      </w:r>
      <w:r>
        <w:rPr>
          <w:rFonts w:eastAsia="Times New Roman" w:cs="Segoe UI"/>
          <w:b/>
          <w:bCs/>
          <w:szCs w:val="20"/>
          <w:lang w:eastAsia="en-GB"/>
        </w:rPr>
        <w:t xml:space="preserve">     </w:t>
      </w:r>
    </w:p>
    <w:p w14:paraId="61974311" w14:textId="6F4CEE46" w:rsidR="00793764" w:rsidRPr="005B0374" w:rsidRDefault="00793764" w:rsidP="00793764">
      <w:pPr>
        <w:spacing w:line="360" w:lineRule="auto"/>
        <w:jc w:val="both"/>
        <w:textAlignment w:val="baseline"/>
        <w:rPr>
          <w:rFonts w:eastAsia="Times New Roman" w:cs="Segoe UI"/>
          <w:szCs w:val="20"/>
          <w:lang w:eastAsia="en-GB"/>
        </w:rPr>
      </w:pPr>
      <w:r w:rsidRPr="005B0374">
        <w:rPr>
          <w:rFonts w:eastAsia="Times New Roman" w:cs="Segoe UI"/>
          <w:b/>
          <w:bCs/>
          <w:szCs w:val="20"/>
          <w:lang w:eastAsia="en-GB"/>
        </w:rPr>
        <w:t xml:space="preserve">Project </w:t>
      </w:r>
      <w:r>
        <w:rPr>
          <w:rFonts w:eastAsia="Times New Roman" w:cs="Segoe UI"/>
          <w:b/>
          <w:bCs/>
          <w:szCs w:val="20"/>
          <w:lang w:eastAsia="en-GB"/>
        </w:rPr>
        <w:t>T</w:t>
      </w:r>
      <w:r w:rsidRPr="005B0374">
        <w:rPr>
          <w:rFonts w:eastAsia="Times New Roman" w:cs="Segoe UI"/>
          <w:b/>
          <w:bCs/>
          <w:szCs w:val="20"/>
          <w:lang w:eastAsia="en-GB"/>
        </w:rPr>
        <w:t>itle:</w:t>
      </w:r>
      <w:r>
        <w:rPr>
          <w:rFonts w:eastAsia="Times New Roman" w:cs="Segoe UI"/>
          <w:b/>
          <w:bCs/>
          <w:szCs w:val="20"/>
          <w:lang w:eastAsia="en-GB"/>
        </w:rPr>
        <w:t xml:space="preserve">                 </w:t>
      </w:r>
      <w:r w:rsidRPr="005B0374">
        <w:rPr>
          <w:sz w:val="28"/>
          <w:szCs w:val="28"/>
        </w:rPr>
        <w:tab/>
      </w:r>
      <w:r w:rsidRPr="005B0374">
        <w:rPr>
          <w:rFonts w:eastAsia="Times New Roman" w:cs="Segoe UI"/>
          <w:szCs w:val="20"/>
          <w:lang w:eastAsia="en-GB"/>
        </w:rPr>
        <w:t xml:space="preserve"> </w:t>
      </w:r>
    </w:p>
    <w:p w14:paraId="02F4C124" w14:textId="6598C8E3" w:rsidR="00793764" w:rsidRPr="005B0374" w:rsidRDefault="00793764" w:rsidP="00793764">
      <w:pPr>
        <w:tabs>
          <w:tab w:val="center" w:pos="4816"/>
        </w:tabs>
        <w:spacing w:line="360" w:lineRule="auto"/>
        <w:jc w:val="both"/>
        <w:textAlignment w:val="baseline"/>
        <w:rPr>
          <w:rFonts w:eastAsia="Times New Roman" w:cs="Segoe UI"/>
          <w:b/>
          <w:bCs/>
          <w:szCs w:val="20"/>
          <w:lang w:eastAsia="en-GB"/>
        </w:rPr>
      </w:pPr>
      <w:r w:rsidRPr="005B0374">
        <w:rPr>
          <w:rFonts w:eastAsia="Times New Roman" w:cs="Segoe UI"/>
          <w:b/>
          <w:bCs/>
          <w:szCs w:val="20"/>
          <w:lang w:eastAsia="en-GB"/>
        </w:rPr>
        <w:t xml:space="preserve">Submission ID: </w:t>
      </w:r>
      <w:r>
        <w:rPr>
          <w:rFonts w:eastAsia="Times New Roman" w:cs="Segoe UI"/>
          <w:b/>
          <w:bCs/>
          <w:szCs w:val="20"/>
          <w:lang w:eastAsia="en-GB"/>
        </w:rPr>
        <w:t xml:space="preserve">           </w:t>
      </w:r>
    </w:p>
    <w:p w14:paraId="02A22D04" w14:textId="315F9F2E" w:rsidR="00793764" w:rsidRDefault="00793764" w:rsidP="00793764">
      <w:pPr>
        <w:spacing w:line="360" w:lineRule="auto"/>
        <w:jc w:val="both"/>
        <w:textAlignment w:val="baseline"/>
        <w:rPr>
          <w:rFonts w:eastAsia="Times New Roman" w:cs="Segoe UI"/>
          <w:b/>
          <w:bCs/>
          <w:szCs w:val="20"/>
          <w:lang w:eastAsia="en-GB"/>
        </w:rPr>
      </w:pPr>
      <w:r w:rsidRPr="005B0374">
        <w:rPr>
          <w:rFonts w:eastAsia="Times New Roman" w:cs="Segoe UI"/>
          <w:b/>
          <w:bCs/>
          <w:szCs w:val="20"/>
          <w:lang w:eastAsia="en-GB"/>
        </w:rPr>
        <w:t>Grant value awarded:</w:t>
      </w:r>
      <w:r>
        <w:rPr>
          <w:rFonts w:eastAsia="Times New Roman" w:cs="Segoe UI"/>
          <w:b/>
          <w:bCs/>
          <w:szCs w:val="20"/>
          <w:lang w:eastAsia="en-GB"/>
        </w:rPr>
        <w:t xml:space="preserve"> </w:t>
      </w:r>
      <w:r w:rsidRPr="005B0374">
        <w:rPr>
          <w:rFonts w:eastAsia="Times New Roman" w:cs="Segoe UI"/>
          <w:b/>
          <w:bCs/>
          <w:szCs w:val="20"/>
          <w:lang w:eastAsia="en-GB"/>
        </w:rPr>
        <w:t xml:space="preserve"> </w:t>
      </w:r>
    </w:p>
    <w:p w14:paraId="22A5A901" w14:textId="3C6A8512" w:rsidR="00793764" w:rsidRPr="00C51C11" w:rsidRDefault="00793764" w:rsidP="00793764">
      <w:pPr>
        <w:spacing w:line="360" w:lineRule="auto"/>
        <w:jc w:val="both"/>
        <w:textAlignment w:val="baseline"/>
        <w:rPr>
          <w:rFonts w:eastAsia="Times New Roman" w:cs="Segoe UI"/>
          <w:szCs w:val="20"/>
          <w:lang w:eastAsia="en-GB"/>
        </w:rPr>
      </w:pPr>
      <w:r>
        <w:rPr>
          <w:rFonts w:eastAsia="Times New Roman" w:cs="Segoe UI"/>
          <w:b/>
          <w:bCs/>
          <w:szCs w:val="20"/>
          <w:lang w:eastAsia="en-GB"/>
        </w:rPr>
        <w:t xml:space="preserve">Funding Option:           </w:t>
      </w:r>
    </w:p>
    <w:p w14:paraId="48515ED4" w14:textId="77777777" w:rsidR="00793764" w:rsidRDefault="00793764" w:rsidP="00793764">
      <w:pPr>
        <w:spacing w:line="360" w:lineRule="auto"/>
        <w:jc w:val="both"/>
        <w:textAlignment w:val="baseline"/>
        <w:rPr>
          <w:rFonts w:eastAsia="Times New Roman" w:cs="Segoe UI"/>
          <w:sz w:val="19"/>
          <w:szCs w:val="19"/>
          <w:lang w:eastAsia="en-GB"/>
        </w:rPr>
      </w:pPr>
    </w:p>
    <w:p w14:paraId="74AFCA8C" w14:textId="77777777" w:rsidR="00793764" w:rsidRPr="005B0374" w:rsidRDefault="00793764" w:rsidP="00793764">
      <w:pPr>
        <w:spacing w:line="360" w:lineRule="auto"/>
        <w:jc w:val="both"/>
        <w:textAlignment w:val="baseline"/>
        <w:rPr>
          <w:rFonts w:eastAsia="Times New Roman" w:cs="Segoe UI"/>
          <w:b/>
          <w:bCs/>
          <w:szCs w:val="20"/>
          <w:lang w:eastAsia="en-GB"/>
        </w:rPr>
      </w:pPr>
      <w:r w:rsidRPr="005B0374">
        <w:rPr>
          <w:rFonts w:eastAsia="Times New Roman" w:cs="Segoe UI"/>
          <w:b/>
          <w:bCs/>
          <w:szCs w:val="20"/>
          <w:lang w:eastAsia="en-GB"/>
        </w:rPr>
        <w:t>Purpose of the Completion Statement</w:t>
      </w:r>
    </w:p>
    <w:p w14:paraId="16FA4D68" w14:textId="77777777" w:rsidR="00793764" w:rsidRDefault="00793764" w:rsidP="00793764">
      <w:pPr>
        <w:spacing w:line="360" w:lineRule="auto"/>
        <w:jc w:val="both"/>
        <w:rPr>
          <w:rFonts w:eastAsia="Times New Roman" w:cs="Segoe UI"/>
          <w:sz w:val="19"/>
          <w:szCs w:val="19"/>
          <w:lang w:eastAsia="en-GB"/>
        </w:rPr>
      </w:pPr>
      <w:r w:rsidRPr="005B0374">
        <w:rPr>
          <w:rFonts w:eastAsia="Times New Roman" w:cs="Segoe UI"/>
          <w:sz w:val="19"/>
          <w:szCs w:val="19"/>
          <w:lang w:eastAsia="en-GB"/>
        </w:rPr>
        <w:t>This statement has been provided at project completion stage and enables your organisation to confirm final details as part of the grant completion and payment process. Final payments will be made after grant recipients have completed and returned the Completion Statement</w:t>
      </w:r>
      <w:r>
        <w:rPr>
          <w:rFonts w:eastAsia="Times New Roman" w:cs="Segoe UI"/>
          <w:sz w:val="19"/>
          <w:szCs w:val="19"/>
          <w:lang w:eastAsia="en-GB"/>
        </w:rPr>
        <w:t>.</w:t>
      </w:r>
    </w:p>
    <w:p w14:paraId="1B783BAA" w14:textId="77777777" w:rsidR="00793764" w:rsidRPr="005B0374" w:rsidRDefault="00793764" w:rsidP="00793764">
      <w:pPr>
        <w:spacing w:line="360" w:lineRule="auto"/>
        <w:jc w:val="both"/>
        <w:rPr>
          <w:rFonts w:eastAsia="Times New Roman" w:cs="Segoe UI"/>
          <w:sz w:val="19"/>
          <w:szCs w:val="19"/>
          <w:lang w:eastAsia="en-GB"/>
        </w:rPr>
      </w:pPr>
    </w:p>
    <w:p w14:paraId="6E95BB07" w14:textId="77777777" w:rsidR="00793764" w:rsidRPr="005B0374" w:rsidRDefault="00793764" w:rsidP="00793764">
      <w:pPr>
        <w:spacing w:line="360" w:lineRule="auto"/>
        <w:jc w:val="both"/>
        <w:rPr>
          <w:rFonts w:eastAsia="Times New Roman" w:cs="Segoe UI"/>
          <w:sz w:val="19"/>
          <w:szCs w:val="19"/>
          <w:lang w:eastAsia="en-GB"/>
        </w:rPr>
      </w:pPr>
      <w:r w:rsidRPr="005B0374">
        <w:rPr>
          <w:rFonts w:eastAsia="Times New Roman" w:cs="Segoe UI"/>
          <w:sz w:val="19"/>
          <w:szCs w:val="19"/>
          <w:lang w:eastAsia="en-GB"/>
        </w:rPr>
        <w:t xml:space="preserve">The Completion Statement should be completed </w:t>
      </w:r>
      <w:r>
        <w:rPr>
          <w:rFonts w:eastAsia="Times New Roman" w:cs="Segoe UI"/>
          <w:sz w:val="19"/>
          <w:szCs w:val="19"/>
          <w:lang w:eastAsia="en-GB"/>
        </w:rPr>
        <w:t xml:space="preserve">and signed </w:t>
      </w:r>
      <w:r w:rsidRPr="005B0374">
        <w:rPr>
          <w:rFonts w:eastAsia="Times New Roman" w:cs="Segoe UI"/>
          <w:sz w:val="19"/>
          <w:szCs w:val="19"/>
          <w:lang w:eastAsia="en-GB"/>
        </w:rPr>
        <w:t>by the designated Authorising Official.</w:t>
      </w:r>
    </w:p>
    <w:p w14:paraId="0134E652" w14:textId="77777777" w:rsidR="00793764" w:rsidRPr="00E300DD" w:rsidRDefault="00793764" w:rsidP="00793764">
      <w:pPr>
        <w:spacing w:line="360" w:lineRule="auto"/>
        <w:jc w:val="both"/>
        <w:textAlignment w:val="baseline"/>
        <w:rPr>
          <w:rFonts w:eastAsia="Times New Roman" w:cs="Segoe UI"/>
          <w:b/>
          <w:bCs/>
          <w:sz w:val="19"/>
          <w:szCs w:val="19"/>
          <w:lang w:eastAsia="en-GB"/>
        </w:rPr>
      </w:pPr>
    </w:p>
    <w:p w14:paraId="6574851E" w14:textId="77777777" w:rsidR="00793764" w:rsidRPr="00AF25F9" w:rsidRDefault="00793764" w:rsidP="00793764">
      <w:pPr>
        <w:pStyle w:val="ListParagraph"/>
        <w:numPr>
          <w:ilvl w:val="0"/>
          <w:numId w:val="12"/>
        </w:numPr>
        <w:spacing w:after="0" w:line="240" w:lineRule="auto"/>
        <w:rPr>
          <w:i/>
          <w:iCs/>
          <w:szCs w:val="20"/>
          <w:lang w:eastAsia="en-GB"/>
        </w:rPr>
      </w:pPr>
      <w:r w:rsidRPr="00AF25F9">
        <w:rPr>
          <w:rFonts w:eastAsia="Times New Roman" w:cs="Segoe UI"/>
          <w:b/>
          <w:bCs/>
          <w:szCs w:val="20"/>
          <w:lang w:eastAsia="en-GB"/>
        </w:rPr>
        <w:t xml:space="preserve">I confirm the final project cost for producing the </w:t>
      </w:r>
      <w:r>
        <w:rPr>
          <w:rFonts w:eastAsia="Times New Roman" w:cs="Segoe UI"/>
          <w:b/>
          <w:bCs/>
          <w:szCs w:val="20"/>
          <w:lang w:eastAsia="en-GB"/>
        </w:rPr>
        <w:t>h</w:t>
      </w:r>
      <w:r w:rsidRPr="00AF25F9">
        <w:rPr>
          <w:rFonts w:eastAsia="Times New Roman" w:cs="Segoe UI"/>
          <w:b/>
          <w:bCs/>
          <w:szCs w:val="20"/>
          <w:lang w:eastAsia="en-GB"/>
        </w:rPr>
        <w:t xml:space="preserve">eat </w:t>
      </w:r>
      <w:r>
        <w:rPr>
          <w:rFonts w:eastAsia="Times New Roman" w:cs="Segoe UI"/>
          <w:b/>
          <w:bCs/>
          <w:szCs w:val="20"/>
          <w:lang w:eastAsia="en-GB"/>
        </w:rPr>
        <w:t>d</w:t>
      </w:r>
      <w:r w:rsidRPr="00AF25F9">
        <w:rPr>
          <w:rFonts w:eastAsia="Times New Roman" w:cs="Segoe UI"/>
          <w:b/>
          <w:bCs/>
          <w:szCs w:val="20"/>
          <w:lang w:eastAsia="en-GB"/>
        </w:rPr>
        <w:t xml:space="preserve">ecarbonisation </w:t>
      </w:r>
      <w:r>
        <w:rPr>
          <w:rFonts w:eastAsia="Times New Roman" w:cs="Segoe UI"/>
          <w:b/>
          <w:bCs/>
          <w:szCs w:val="20"/>
          <w:lang w:eastAsia="en-GB"/>
        </w:rPr>
        <w:t>p</w:t>
      </w:r>
      <w:r w:rsidRPr="00AF25F9">
        <w:rPr>
          <w:rFonts w:eastAsia="Times New Roman" w:cs="Segoe UI"/>
          <w:b/>
          <w:bCs/>
          <w:szCs w:val="20"/>
          <w:lang w:eastAsia="en-GB"/>
        </w:rPr>
        <w:t>lan(s)</w:t>
      </w:r>
      <w:r>
        <w:rPr>
          <w:rFonts w:eastAsia="Times New Roman" w:cs="Segoe UI"/>
          <w:b/>
          <w:bCs/>
          <w:szCs w:val="20"/>
          <w:lang w:eastAsia="en-GB"/>
        </w:rPr>
        <w:t xml:space="preserve"> and/or standalone detailed design(s)</w:t>
      </w:r>
      <w:r w:rsidRPr="00AF25F9">
        <w:rPr>
          <w:rFonts w:eastAsia="Times New Roman" w:cs="Segoe UI"/>
          <w:b/>
          <w:bCs/>
          <w:szCs w:val="20"/>
          <w:lang w:eastAsia="en-GB"/>
        </w:rPr>
        <w:t xml:space="preserve"> is: </w:t>
      </w:r>
      <w:r w:rsidRPr="00AF25F9">
        <w:rPr>
          <w:i/>
          <w:iCs/>
          <w:szCs w:val="20"/>
          <w:lang w:eastAsia="en-GB"/>
        </w:rPr>
        <w:br/>
      </w:r>
      <w:r w:rsidRPr="00AF25F9">
        <w:rPr>
          <w:szCs w:val="20"/>
          <w:lang w:eastAsia="en-GB"/>
        </w:rPr>
        <w:br/>
      </w:r>
    </w:p>
    <w:p w14:paraId="4223CBFB" w14:textId="77777777" w:rsidR="00793764" w:rsidRPr="00DE0AEB" w:rsidRDefault="00793764" w:rsidP="00793764">
      <w:pPr>
        <w:ind w:left="360"/>
        <w:textAlignment w:val="baseline"/>
        <w:rPr>
          <w:sz w:val="19"/>
          <w:szCs w:val="19"/>
        </w:rPr>
      </w:pPr>
      <w:r w:rsidRPr="2980705D">
        <w:rPr>
          <w:rFonts w:eastAsia="Times New Roman" w:cs="Segoe UI"/>
          <w:sz w:val="19"/>
          <w:szCs w:val="19"/>
          <w:lang w:eastAsia="en-GB"/>
        </w:rPr>
        <w:t>£</w:t>
      </w:r>
      <w:r>
        <w:rPr>
          <w:rFonts w:eastAsia="Times New Roman" w:cs="Segoe UI"/>
          <w:sz w:val="19"/>
          <w:szCs w:val="19"/>
          <w:lang w:eastAsia="en-GB"/>
        </w:rPr>
        <w:t>…………………………</w:t>
      </w:r>
      <w:r>
        <w:br/>
      </w:r>
      <w:r w:rsidRPr="2980705D">
        <w:rPr>
          <w:rFonts w:eastAsia="Times New Roman" w:cs="Segoe UI"/>
          <w:i/>
          <w:iCs/>
          <w:sz w:val="19"/>
          <w:szCs w:val="19"/>
          <w:lang w:eastAsia="en-GB"/>
        </w:rPr>
        <w:t>Note: Salix will pay for costs incurred up to the value of the grant award as evidenced by invoices submitted. Your claim should exclude any contribution made by your organisation towards the cost of the project.</w:t>
      </w:r>
      <w:r w:rsidRPr="2980705D">
        <w:rPr>
          <w:i/>
          <w:iCs/>
          <w:sz w:val="19"/>
          <w:szCs w:val="19"/>
        </w:rPr>
        <w:t xml:space="preserve"> If you cannot reclaim VAT from HMRC and this value was included in your grant award, then please state the final value of LCSF funding required including VAT.</w:t>
      </w:r>
    </w:p>
    <w:p w14:paraId="725539B1" w14:textId="77777777" w:rsidR="00793764" w:rsidRPr="00EA563A" w:rsidRDefault="00793764" w:rsidP="00793764">
      <w:pPr>
        <w:textAlignment w:val="baseline"/>
        <w:rPr>
          <w:rFonts w:eastAsia="Times New Roman" w:cs="Segoe UI"/>
          <w:sz w:val="19"/>
          <w:szCs w:val="19"/>
          <w:lang w:eastAsia="en-GB"/>
        </w:rPr>
      </w:pPr>
    </w:p>
    <w:p w14:paraId="4A932F84" w14:textId="77777777" w:rsidR="00793764" w:rsidRPr="00B9390A" w:rsidRDefault="00793764" w:rsidP="00793764">
      <w:pPr>
        <w:ind w:left="360"/>
        <w:textAlignment w:val="baseline"/>
        <w:rPr>
          <w:rFonts w:eastAsia="Times New Roman" w:cs="Segoe UI"/>
          <w:sz w:val="19"/>
          <w:szCs w:val="19"/>
          <w:lang w:eastAsia="en-GB"/>
        </w:rPr>
      </w:pPr>
    </w:p>
    <w:p w14:paraId="0B92AA4E" w14:textId="77777777" w:rsidR="00793764" w:rsidRPr="00AF25F9" w:rsidRDefault="00793764" w:rsidP="00793764">
      <w:pPr>
        <w:pStyle w:val="ListParagraph"/>
        <w:numPr>
          <w:ilvl w:val="0"/>
          <w:numId w:val="12"/>
        </w:numPr>
        <w:spacing w:after="0" w:line="360" w:lineRule="auto"/>
        <w:jc w:val="both"/>
        <w:textAlignment w:val="baseline"/>
        <w:rPr>
          <w:rFonts w:eastAsia="Times New Roman" w:cs="Segoe UI"/>
          <w:szCs w:val="20"/>
          <w:lang w:eastAsia="en-GB"/>
        </w:rPr>
      </w:pPr>
      <w:r w:rsidRPr="00AF25F9">
        <w:rPr>
          <w:rFonts w:eastAsia="Times New Roman" w:cs="Segoe UI"/>
          <w:b/>
          <w:bCs/>
          <w:szCs w:val="20"/>
          <w:lang w:eastAsia="en-GB"/>
        </w:rPr>
        <w:t xml:space="preserve">I have produced and submitted the following number of </w:t>
      </w:r>
      <w:r>
        <w:rPr>
          <w:rFonts w:eastAsia="Times New Roman" w:cs="Segoe UI"/>
          <w:b/>
          <w:bCs/>
          <w:szCs w:val="20"/>
          <w:lang w:eastAsia="en-GB"/>
        </w:rPr>
        <w:t>h</w:t>
      </w:r>
      <w:r w:rsidRPr="00AF25F9">
        <w:rPr>
          <w:rFonts w:eastAsia="Times New Roman" w:cs="Segoe UI"/>
          <w:b/>
          <w:bCs/>
          <w:szCs w:val="20"/>
          <w:lang w:eastAsia="en-GB"/>
        </w:rPr>
        <w:t xml:space="preserve">eat </w:t>
      </w:r>
      <w:r>
        <w:rPr>
          <w:rFonts w:eastAsia="Times New Roman" w:cs="Segoe UI"/>
          <w:b/>
          <w:bCs/>
          <w:szCs w:val="20"/>
          <w:lang w:eastAsia="en-GB"/>
        </w:rPr>
        <w:t>d</w:t>
      </w:r>
      <w:r w:rsidRPr="00AF25F9">
        <w:rPr>
          <w:rFonts w:eastAsia="Times New Roman" w:cs="Segoe UI"/>
          <w:b/>
          <w:bCs/>
          <w:szCs w:val="20"/>
          <w:lang w:eastAsia="en-GB"/>
        </w:rPr>
        <w:t xml:space="preserve">ecarbonisation </w:t>
      </w:r>
      <w:r>
        <w:rPr>
          <w:rFonts w:eastAsia="Times New Roman" w:cs="Segoe UI"/>
          <w:b/>
          <w:bCs/>
          <w:szCs w:val="20"/>
          <w:lang w:eastAsia="en-GB"/>
        </w:rPr>
        <w:t>p</w:t>
      </w:r>
      <w:r w:rsidRPr="00AF25F9">
        <w:rPr>
          <w:rFonts w:eastAsia="Times New Roman" w:cs="Segoe UI"/>
          <w:b/>
          <w:bCs/>
          <w:szCs w:val="20"/>
          <w:lang w:eastAsia="en-GB"/>
        </w:rPr>
        <w:t>lan(s)</w:t>
      </w:r>
      <w:r>
        <w:rPr>
          <w:rFonts w:eastAsia="Times New Roman" w:cs="Segoe UI"/>
          <w:b/>
          <w:bCs/>
          <w:szCs w:val="20"/>
          <w:lang w:eastAsia="en-GB"/>
        </w:rPr>
        <w:t xml:space="preserve"> (only applicable to funding options 1 and 3)</w:t>
      </w:r>
      <w:r w:rsidRPr="00AF25F9">
        <w:rPr>
          <w:rFonts w:eastAsia="Times New Roman" w:cs="Segoe UI"/>
          <w:b/>
          <w:bCs/>
          <w:szCs w:val="20"/>
          <w:lang w:eastAsia="en-GB"/>
        </w:rPr>
        <w:t>:</w:t>
      </w:r>
    </w:p>
    <w:p w14:paraId="149C3387" w14:textId="77777777" w:rsidR="00793764" w:rsidRDefault="00793764" w:rsidP="00793764">
      <w:pPr>
        <w:rPr>
          <w:rFonts w:eastAsia="Times New Roman" w:cs="Segoe UI"/>
          <w:sz w:val="19"/>
          <w:szCs w:val="19"/>
          <w:lang w:eastAsia="en-GB"/>
        </w:rPr>
      </w:pPr>
      <w:r>
        <w:rPr>
          <w:rFonts w:eastAsia="Times New Roman" w:cs="Segoe UI"/>
          <w:sz w:val="19"/>
          <w:szCs w:val="19"/>
          <w:lang w:eastAsia="en-GB"/>
        </w:rPr>
        <w:br/>
        <w:t xml:space="preserve">      </w:t>
      </w:r>
      <w:r w:rsidRPr="00EA563A">
        <w:rPr>
          <w:rFonts w:eastAsia="Times New Roman" w:cs="Segoe UI"/>
          <w:sz w:val="19"/>
          <w:szCs w:val="19"/>
          <w:lang w:eastAsia="en-GB"/>
        </w:rPr>
        <w:t>……………………………</w:t>
      </w:r>
    </w:p>
    <w:p w14:paraId="47717691" w14:textId="77777777" w:rsidR="00793764" w:rsidRDefault="00793764" w:rsidP="00793764">
      <w:pPr>
        <w:ind w:left="360"/>
        <w:rPr>
          <w:rFonts w:eastAsia="Times New Roman" w:cs="Segoe UI"/>
          <w:sz w:val="19"/>
          <w:szCs w:val="19"/>
          <w:lang w:eastAsia="en-GB"/>
        </w:rPr>
      </w:pPr>
      <w:r w:rsidRPr="00106ABF">
        <w:rPr>
          <w:rFonts w:eastAsia="Times New Roman" w:cs="Segoe UI"/>
          <w:sz w:val="19"/>
          <w:szCs w:val="19"/>
          <w:lang w:eastAsia="en-GB"/>
        </w:rPr>
        <w:t>If more than one, please detail the name</w:t>
      </w:r>
      <w:r>
        <w:rPr>
          <w:rFonts w:eastAsia="Times New Roman" w:cs="Segoe UI"/>
          <w:sz w:val="19"/>
          <w:szCs w:val="19"/>
          <w:lang w:eastAsia="en-GB"/>
        </w:rPr>
        <w:t>s</w:t>
      </w:r>
      <w:r w:rsidRPr="00106ABF">
        <w:rPr>
          <w:rFonts w:eastAsia="Times New Roman" w:cs="Segoe UI"/>
          <w:sz w:val="19"/>
          <w:szCs w:val="19"/>
          <w:lang w:eastAsia="en-GB"/>
        </w:rPr>
        <w:t xml:space="preserve"> and the buildings </w:t>
      </w:r>
      <w:r>
        <w:rPr>
          <w:rFonts w:eastAsia="Times New Roman" w:cs="Segoe UI"/>
          <w:sz w:val="19"/>
          <w:szCs w:val="19"/>
          <w:lang w:eastAsia="en-GB"/>
        </w:rPr>
        <w:t>they</w:t>
      </w:r>
      <w:r w:rsidRPr="00106ABF">
        <w:rPr>
          <w:rFonts w:eastAsia="Times New Roman" w:cs="Segoe UI"/>
          <w:sz w:val="19"/>
          <w:szCs w:val="19"/>
          <w:lang w:eastAsia="en-GB"/>
        </w:rPr>
        <w:t xml:space="preserve"> cover</w:t>
      </w:r>
      <w:r w:rsidRPr="008A6B1A">
        <w:rPr>
          <w:rFonts w:eastAsia="Times New Roman" w:cs="Segoe UI"/>
          <w:sz w:val="19"/>
          <w:szCs w:val="19"/>
          <w:lang w:eastAsia="en-GB"/>
        </w:rPr>
        <w:t xml:space="preserve"> </w:t>
      </w:r>
      <w:r>
        <w:rPr>
          <w:rFonts w:eastAsia="Times New Roman" w:cs="Segoe UI"/>
          <w:sz w:val="19"/>
          <w:szCs w:val="19"/>
          <w:lang w:eastAsia="en-GB"/>
        </w:rPr>
        <w:t>along with the quality assurance score</w:t>
      </w:r>
      <w:r w:rsidRPr="00106ABF">
        <w:rPr>
          <w:rFonts w:eastAsia="Times New Roman" w:cs="Segoe UI"/>
          <w:sz w:val="19"/>
          <w:szCs w:val="19"/>
          <w:lang w:eastAsia="en-GB"/>
        </w:rPr>
        <w:t xml:space="preserve"> in Appendix 1, page 3</w:t>
      </w:r>
      <w:r>
        <w:rPr>
          <w:rFonts w:eastAsia="Times New Roman" w:cs="Segoe UI"/>
          <w:sz w:val="19"/>
          <w:szCs w:val="19"/>
          <w:lang w:eastAsia="en-GB"/>
        </w:rPr>
        <w:t>. If more than five, we expect a minimum of five to be detailed and scored.</w:t>
      </w:r>
      <w:r w:rsidRPr="00106ABF">
        <w:rPr>
          <w:rFonts w:eastAsia="Times New Roman" w:cs="Segoe UI"/>
          <w:sz w:val="19"/>
          <w:szCs w:val="19"/>
          <w:lang w:eastAsia="en-GB"/>
        </w:rPr>
        <w:br/>
      </w:r>
    </w:p>
    <w:p w14:paraId="66DE7F2D" w14:textId="77777777" w:rsidR="00793764" w:rsidRDefault="00793764" w:rsidP="00793764">
      <w:pPr>
        <w:pStyle w:val="ListParagraph"/>
        <w:numPr>
          <w:ilvl w:val="0"/>
          <w:numId w:val="12"/>
        </w:numPr>
        <w:spacing w:after="0" w:line="240" w:lineRule="auto"/>
        <w:rPr>
          <w:rFonts w:eastAsia="Times New Roman" w:cs="Segoe UI"/>
          <w:b/>
          <w:bCs/>
          <w:sz w:val="19"/>
          <w:szCs w:val="19"/>
          <w:lang w:eastAsia="en-GB"/>
        </w:rPr>
      </w:pPr>
      <w:r w:rsidRPr="0039635E">
        <w:rPr>
          <w:rFonts w:eastAsia="Times New Roman" w:cs="Segoe UI"/>
          <w:b/>
          <w:bCs/>
          <w:sz w:val="19"/>
          <w:szCs w:val="19"/>
          <w:lang w:eastAsia="en-GB"/>
        </w:rPr>
        <w:t xml:space="preserve">I have </w:t>
      </w:r>
      <w:r>
        <w:rPr>
          <w:rFonts w:eastAsia="Times New Roman" w:cs="Segoe UI"/>
          <w:b/>
          <w:bCs/>
          <w:sz w:val="19"/>
          <w:szCs w:val="19"/>
          <w:lang w:eastAsia="en-GB"/>
        </w:rPr>
        <w:t>produced and submitted</w:t>
      </w:r>
      <w:r w:rsidRPr="0039635E">
        <w:rPr>
          <w:rFonts w:eastAsia="Times New Roman" w:cs="Segoe UI"/>
          <w:b/>
          <w:bCs/>
          <w:sz w:val="19"/>
          <w:szCs w:val="19"/>
          <w:lang w:eastAsia="en-GB"/>
        </w:rPr>
        <w:t xml:space="preserve"> the following evidence </w:t>
      </w:r>
      <w:r>
        <w:rPr>
          <w:rFonts w:eastAsia="Times New Roman" w:cs="Segoe UI"/>
          <w:b/>
          <w:bCs/>
          <w:sz w:val="19"/>
          <w:szCs w:val="19"/>
          <w:lang w:eastAsia="en-GB"/>
        </w:rPr>
        <w:t>for the standalone detailed design(s) (only applicable to funding options 2 and 3):</w:t>
      </w:r>
    </w:p>
    <w:p w14:paraId="00C1CDC6" w14:textId="77777777" w:rsidR="00793764" w:rsidRDefault="00793764" w:rsidP="00793764">
      <w:pPr>
        <w:rPr>
          <w:rFonts w:eastAsia="Times New Roman" w:cs="Segoe UI"/>
          <w:b/>
          <w:bCs/>
          <w:sz w:val="19"/>
          <w:szCs w:val="19"/>
          <w:lang w:eastAsia="en-GB"/>
        </w:rPr>
      </w:pPr>
    </w:p>
    <w:p w14:paraId="25FFD20A" w14:textId="77777777" w:rsidR="00793764" w:rsidRDefault="00793764" w:rsidP="00793764">
      <w:pPr>
        <w:ind w:left="360"/>
        <w:rPr>
          <w:rFonts w:eastAsia="Times New Roman" w:cs="Segoe UI"/>
          <w:b/>
          <w:bCs/>
          <w:sz w:val="19"/>
          <w:szCs w:val="19"/>
          <w:lang w:eastAsia="en-GB"/>
        </w:rPr>
      </w:pPr>
    </w:p>
    <w:p w14:paraId="62298A72" w14:textId="77777777" w:rsidR="00793764" w:rsidRPr="00106ABF" w:rsidRDefault="00793764" w:rsidP="00793764">
      <w:pPr>
        <w:ind w:left="360"/>
        <w:rPr>
          <w:rFonts w:eastAsia="Times New Roman" w:cs="Segoe UI"/>
          <w:sz w:val="19"/>
          <w:szCs w:val="19"/>
          <w:lang w:eastAsia="en-GB"/>
        </w:rPr>
      </w:pPr>
    </w:p>
    <w:p w14:paraId="6EB12153" w14:textId="77777777" w:rsidR="00793764" w:rsidRDefault="00793764" w:rsidP="00793764">
      <w:pPr>
        <w:pStyle w:val="ListParagraph"/>
        <w:numPr>
          <w:ilvl w:val="0"/>
          <w:numId w:val="12"/>
        </w:numPr>
        <w:spacing w:after="0" w:line="240" w:lineRule="auto"/>
        <w:rPr>
          <w:rFonts w:eastAsia="Times New Roman" w:cs="Segoe UI"/>
          <w:b/>
          <w:bCs/>
          <w:szCs w:val="20"/>
          <w:lang w:eastAsia="en-GB"/>
        </w:rPr>
      </w:pPr>
      <w:r>
        <w:rPr>
          <w:rFonts w:eastAsia="Times New Roman" w:cs="Segoe UI"/>
          <w:b/>
          <w:bCs/>
          <w:szCs w:val="20"/>
          <w:lang w:eastAsia="en-GB"/>
        </w:rPr>
        <w:t>The submitted plans and/or standalone detailed designs cover the following number of building(s):</w:t>
      </w:r>
    </w:p>
    <w:p w14:paraId="1C585083" w14:textId="77777777" w:rsidR="00793764" w:rsidRDefault="00793764" w:rsidP="00793764">
      <w:pPr>
        <w:rPr>
          <w:rFonts w:eastAsia="Times New Roman" w:cs="Segoe UI"/>
          <w:b/>
          <w:bCs/>
          <w:szCs w:val="20"/>
          <w:lang w:eastAsia="en-GB"/>
        </w:rPr>
      </w:pPr>
    </w:p>
    <w:p w14:paraId="03155FAD" w14:textId="77777777" w:rsidR="00793764" w:rsidRDefault="00793764" w:rsidP="00793764">
      <w:pPr>
        <w:rPr>
          <w:rFonts w:eastAsia="Times New Roman" w:cs="Segoe UI"/>
          <w:b/>
          <w:bCs/>
          <w:szCs w:val="20"/>
          <w:lang w:eastAsia="en-GB"/>
        </w:rPr>
      </w:pPr>
    </w:p>
    <w:p w14:paraId="66041828" w14:textId="77777777" w:rsidR="00793764" w:rsidRDefault="00793764" w:rsidP="00793764">
      <w:pPr>
        <w:ind w:left="360"/>
        <w:rPr>
          <w:rFonts w:eastAsia="Times New Roman" w:cs="Segoe UI"/>
          <w:szCs w:val="20"/>
          <w:lang w:eastAsia="en-GB"/>
        </w:rPr>
      </w:pPr>
      <w:r w:rsidRPr="007E5841">
        <w:rPr>
          <w:rFonts w:eastAsia="Times New Roman" w:cs="Segoe UI"/>
          <w:szCs w:val="20"/>
          <w:lang w:eastAsia="en-GB"/>
        </w:rPr>
        <w:t>……………………</w:t>
      </w:r>
      <w:r>
        <w:rPr>
          <w:rFonts w:eastAsia="Times New Roman" w:cs="Segoe UI"/>
          <w:szCs w:val="20"/>
          <w:lang w:eastAsia="en-GB"/>
        </w:rPr>
        <w:t>……</w:t>
      </w:r>
    </w:p>
    <w:p w14:paraId="461FAC19" w14:textId="77777777" w:rsidR="00793764" w:rsidRPr="007E5841" w:rsidRDefault="00793764" w:rsidP="00793764">
      <w:pPr>
        <w:ind w:left="360"/>
        <w:rPr>
          <w:rFonts w:eastAsia="Times New Roman" w:cs="Segoe UI"/>
          <w:szCs w:val="20"/>
          <w:lang w:eastAsia="en-GB"/>
        </w:rPr>
      </w:pPr>
    </w:p>
    <w:p w14:paraId="481A0556" w14:textId="77777777" w:rsidR="00793764" w:rsidRPr="007E5841" w:rsidRDefault="00793764" w:rsidP="00793764">
      <w:pPr>
        <w:rPr>
          <w:rFonts w:eastAsia="Times New Roman" w:cs="Segoe UI"/>
          <w:b/>
          <w:bCs/>
          <w:szCs w:val="20"/>
          <w:lang w:eastAsia="en-GB"/>
        </w:rPr>
      </w:pPr>
    </w:p>
    <w:p w14:paraId="294B8E4F" w14:textId="77777777" w:rsidR="00793764" w:rsidRPr="00AF25F9" w:rsidRDefault="00793764" w:rsidP="00793764">
      <w:pPr>
        <w:pStyle w:val="ListParagraph"/>
        <w:numPr>
          <w:ilvl w:val="0"/>
          <w:numId w:val="12"/>
        </w:numPr>
        <w:spacing w:after="0" w:line="240" w:lineRule="auto"/>
        <w:rPr>
          <w:rFonts w:eastAsia="Times New Roman" w:cs="Segoe UI"/>
          <w:b/>
          <w:bCs/>
          <w:szCs w:val="20"/>
          <w:lang w:eastAsia="en-GB"/>
        </w:rPr>
      </w:pPr>
      <w:r w:rsidRPr="00AF25F9">
        <w:rPr>
          <w:rFonts w:eastAsia="Times New Roman" w:cs="Segoe UI"/>
          <w:b/>
          <w:bCs/>
          <w:szCs w:val="20"/>
          <w:lang w:eastAsia="en-GB"/>
        </w:rPr>
        <w:t>I confirm that our plans</w:t>
      </w:r>
      <w:r>
        <w:rPr>
          <w:rFonts w:eastAsia="Times New Roman" w:cs="Segoe UI"/>
          <w:b/>
          <w:bCs/>
          <w:szCs w:val="20"/>
          <w:lang w:eastAsia="en-GB"/>
        </w:rPr>
        <w:t xml:space="preserve"> and/or standalone detailed designs</w:t>
      </w:r>
      <w:r w:rsidRPr="00AF25F9">
        <w:rPr>
          <w:rFonts w:eastAsia="Times New Roman" w:cs="Segoe UI"/>
          <w:b/>
          <w:bCs/>
          <w:szCs w:val="20"/>
          <w:lang w:eastAsia="en-GB"/>
        </w:rPr>
        <w:t xml:space="preserve"> only include buildings listed in our application</w:t>
      </w:r>
      <w:r>
        <w:rPr>
          <w:rFonts w:eastAsia="Times New Roman" w:cs="Segoe UI"/>
          <w:b/>
          <w:bCs/>
          <w:szCs w:val="20"/>
          <w:lang w:eastAsia="en-GB"/>
        </w:rPr>
        <w:t xml:space="preserve"> and Supplementary Building Information Tool</w:t>
      </w:r>
      <w:r w:rsidRPr="00AF25F9">
        <w:rPr>
          <w:rFonts w:eastAsia="Times New Roman" w:cs="Segoe UI"/>
          <w:b/>
          <w:bCs/>
          <w:szCs w:val="20"/>
          <w:lang w:eastAsia="en-GB"/>
        </w:rPr>
        <w:t xml:space="preserve"> or as otherwise approved.</w:t>
      </w:r>
    </w:p>
    <w:p w14:paraId="529F2CE9" w14:textId="77777777" w:rsidR="00793764" w:rsidRDefault="00793764" w:rsidP="00793764">
      <w:pPr>
        <w:rPr>
          <w:rFonts w:eastAsia="Times New Roman" w:cs="Segoe UI"/>
          <w:sz w:val="19"/>
          <w:szCs w:val="19"/>
          <w:lang w:eastAsia="en-GB"/>
        </w:rPr>
      </w:pPr>
    </w:p>
    <w:p w14:paraId="3F8ADA09" w14:textId="77777777" w:rsidR="00793764" w:rsidRDefault="00793764" w:rsidP="00793764">
      <w:pPr>
        <w:ind w:left="360" w:firstLine="360"/>
        <w:rPr>
          <w:rFonts w:eastAsia="Times New Roman" w:cs="Segoe UI"/>
          <w:i/>
          <w:iCs/>
          <w:sz w:val="19"/>
          <w:szCs w:val="19"/>
          <w:lang w:eastAsia="en-GB"/>
        </w:rPr>
      </w:pPr>
      <w:r>
        <w:rPr>
          <w:rFonts w:eastAsia="Times New Roman" w:cs="Segoe UI"/>
          <w:sz w:val="19"/>
          <w:szCs w:val="19"/>
          <w:lang w:eastAsia="en-GB"/>
        </w:rPr>
        <w:t xml:space="preserve">Yes </w:t>
      </w:r>
      <w:sdt>
        <w:sdtPr>
          <w:rPr>
            <w:rFonts w:ascii="MS Gothic" w:eastAsia="MS Gothic" w:hAnsi="MS Gothic" w:cs="Segoe UI"/>
            <w:sz w:val="19"/>
            <w:szCs w:val="19"/>
            <w:lang w:eastAsia="en-GB"/>
          </w:rPr>
          <w:id w:val="1645622395"/>
          <w:placeholder>
            <w:docPart w:val="589C7DF123AA4413886536D9680229B4"/>
          </w:placeholder>
          <w14:checkbox>
            <w14:checked w14:val="0"/>
            <w14:checkedState w14:val="2612" w14:font="MS Gothic"/>
            <w14:uncheckedState w14:val="2610" w14:font="MS Gothic"/>
          </w14:checkbox>
        </w:sdtPr>
        <w:sdtContent>
          <w:r>
            <w:rPr>
              <w:rFonts w:ascii="MS Gothic" w:eastAsia="MS Gothic" w:hAnsi="MS Gothic" w:cs="Segoe UI" w:hint="eastAsia"/>
              <w:sz w:val="19"/>
              <w:szCs w:val="19"/>
              <w:lang w:eastAsia="en-GB"/>
            </w:rPr>
            <w:t>☐</w:t>
          </w:r>
        </w:sdtContent>
      </w:sdt>
      <w:r>
        <w:rPr>
          <w:rFonts w:eastAsia="Times New Roman" w:cs="Segoe UI"/>
          <w:sz w:val="19"/>
          <w:szCs w:val="19"/>
          <w:lang w:eastAsia="en-GB"/>
        </w:rPr>
        <w:tab/>
      </w:r>
      <w:r>
        <w:rPr>
          <w:rFonts w:eastAsia="Times New Roman" w:cs="Segoe UI"/>
          <w:sz w:val="19"/>
          <w:szCs w:val="19"/>
          <w:lang w:eastAsia="en-GB"/>
        </w:rPr>
        <w:tab/>
        <w:t xml:space="preserve">No </w:t>
      </w:r>
      <w:sdt>
        <w:sdtPr>
          <w:rPr>
            <w:rFonts w:ascii="MS Gothic" w:eastAsia="MS Gothic" w:hAnsi="MS Gothic" w:cs="Segoe UI"/>
            <w:sz w:val="19"/>
            <w:szCs w:val="19"/>
            <w:lang w:eastAsia="en-GB"/>
          </w:rPr>
          <w:id w:val="947121557"/>
          <w:placeholder>
            <w:docPart w:val="4FE87C2C8C25449B9EAE140ED73139B4"/>
          </w:placeholder>
          <w14:checkbox>
            <w14:checked w14:val="0"/>
            <w14:checkedState w14:val="2612" w14:font="MS Gothic"/>
            <w14:uncheckedState w14:val="2610" w14:font="MS Gothic"/>
          </w14:checkbox>
        </w:sdtPr>
        <w:sdtContent>
          <w:r>
            <w:rPr>
              <w:rFonts w:ascii="MS Gothic" w:eastAsia="MS Gothic" w:hAnsi="MS Gothic" w:cs="Segoe UI" w:hint="eastAsia"/>
              <w:sz w:val="19"/>
              <w:szCs w:val="19"/>
              <w:lang w:eastAsia="en-GB"/>
            </w:rPr>
            <w:t>☐</w:t>
          </w:r>
        </w:sdtContent>
      </w:sdt>
      <w:r>
        <w:rPr>
          <w:rFonts w:ascii="MS Gothic" w:eastAsia="MS Gothic" w:hAnsi="MS Gothic" w:cs="Segoe UI"/>
          <w:sz w:val="19"/>
          <w:szCs w:val="19"/>
          <w:lang w:eastAsia="en-GB"/>
        </w:rPr>
        <w:t xml:space="preserve"> </w:t>
      </w:r>
      <w:r w:rsidRPr="00DE0AEB">
        <w:rPr>
          <w:rFonts w:eastAsia="Times New Roman" w:cs="Segoe UI"/>
          <w:i/>
          <w:iCs/>
          <w:sz w:val="19"/>
          <w:szCs w:val="19"/>
          <w:lang w:eastAsia="en-GB"/>
        </w:rPr>
        <w:t xml:space="preserve">If no, please contact </w:t>
      </w:r>
      <w:r>
        <w:rPr>
          <w:rFonts w:eastAsia="Times New Roman" w:cs="Segoe UI"/>
          <w:i/>
          <w:iCs/>
          <w:sz w:val="19"/>
          <w:szCs w:val="19"/>
          <w:lang w:eastAsia="en-GB"/>
        </w:rPr>
        <w:t>your Relationship Manager</w:t>
      </w:r>
      <w:r w:rsidRPr="00DE0AEB">
        <w:rPr>
          <w:rFonts w:eastAsia="Times New Roman" w:cs="Segoe UI"/>
          <w:i/>
          <w:iCs/>
          <w:sz w:val="19"/>
          <w:szCs w:val="19"/>
          <w:lang w:eastAsia="en-GB"/>
        </w:rPr>
        <w:t xml:space="preserve"> to </w:t>
      </w:r>
      <w:proofErr w:type="gramStart"/>
      <w:r w:rsidRPr="00DE0AEB">
        <w:rPr>
          <w:rFonts w:eastAsia="Times New Roman" w:cs="Segoe UI"/>
          <w:i/>
          <w:iCs/>
          <w:sz w:val="19"/>
          <w:szCs w:val="19"/>
          <w:lang w:eastAsia="en-GB"/>
        </w:rPr>
        <w:t>discuss</w:t>
      </w:r>
      <w:proofErr w:type="gramEnd"/>
    </w:p>
    <w:p w14:paraId="4CDB5A9E" w14:textId="77777777" w:rsidR="00793764" w:rsidRPr="00E31056" w:rsidRDefault="00793764" w:rsidP="00793764">
      <w:pPr>
        <w:ind w:left="360" w:firstLine="360"/>
        <w:rPr>
          <w:rFonts w:ascii="MS Gothic" w:eastAsia="MS Gothic" w:hAnsi="MS Gothic" w:cs="Segoe UI"/>
          <w:sz w:val="19"/>
          <w:szCs w:val="19"/>
          <w:lang w:eastAsia="en-GB"/>
        </w:rPr>
      </w:pPr>
      <w:r>
        <w:rPr>
          <w:rFonts w:eastAsia="Times New Roman" w:cs="Segoe UI"/>
          <w:sz w:val="19"/>
          <w:szCs w:val="19"/>
          <w:lang w:eastAsia="en-GB"/>
        </w:rPr>
        <w:br/>
      </w:r>
    </w:p>
    <w:p w14:paraId="163046F4" w14:textId="77777777" w:rsidR="00793764" w:rsidRPr="00AF25F9" w:rsidRDefault="00793764" w:rsidP="00793764">
      <w:pPr>
        <w:pStyle w:val="ListParagraph"/>
        <w:numPr>
          <w:ilvl w:val="0"/>
          <w:numId w:val="12"/>
        </w:numPr>
        <w:spacing w:after="0" w:line="360" w:lineRule="auto"/>
        <w:jc w:val="both"/>
        <w:textAlignment w:val="baseline"/>
        <w:rPr>
          <w:rFonts w:eastAsia="Times New Roman" w:cs="Segoe UI"/>
          <w:szCs w:val="20"/>
          <w:lang w:eastAsia="en-GB"/>
        </w:rPr>
      </w:pPr>
      <w:r w:rsidRPr="00AF25F9">
        <w:rPr>
          <w:rFonts w:eastAsia="Times New Roman" w:cs="Segoe UI"/>
          <w:b/>
          <w:bCs/>
          <w:szCs w:val="20"/>
          <w:lang w:eastAsia="en-GB"/>
        </w:rPr>
        <w:t>I confirm that the submitted plan(s)</w:t>
      </w:r>
      <w:r>
        <w:rPr>
          <w:rFonts w:eastAsia="Times New Roman" w:cs="Segoe UI"/>
          <w:b/>
          <w:bCs/>
          <w:szCs w:val="20"/>
          <w:lang w:eastAsia="en-GB"/>
        </w:rPr>
        <w:t xml:space="preserve"> (if applicable)</w:t>
      </w:r>
      <w:r w:rsidRPr="00AF25F9">
        <w:rPr>
          <w:rFonts w:eastAsia="Times New Roman" w:cs="Segoe UI"/>
          <w:b/>
          <w:bCs/>
          <w:szCs w:val="20"/>
          <w:lang w:eastAsia="en-GB"/>
        </w:rPr>
        <w:t xml:space="preserve"> include the follow contents:</w:t>
      </w:r>
    </w:p>
    <w:p w14:paraId="551EB32A" w14:textId="77777777" w:rsidR="00793764" w:rsidRDefault="00793764" w:rsidP="00793764">
      <w:pPr>
        <w:pStyle w:val="ListParagraph"/>
        <w:spacing w:line="360" w:lineRule="auto"/>
        <w:ind w:left="360"/>
        <w:jc w:val="both"/>
        <w:textAlignment w:val="baseline"/>
        <w:rPr>
          <w:rFonts w:eastAsia="Times New Roman" w:cs="Segoe UI"/>
          <w:sz w:val="19"/>
          <w:szCs w:val="19"/>
          <w:lang w:eastAsia="en-GB"/>
        </w:rPr>
      </w:pPr>
    </w:p>
    <w:p w14:paraId="15CC38C3" w14:textId="77777777" w:rsidR="00793764" w:rsidRPr="006D29FE" w:rsidRDefault="00793764" w:rsidP="00793764">
      <w:pPr>
        <w:pStyle w:val="ListParagraph"/>
        <w:spacing w:line="360" w:lineRule="auto"/>
        <w:ind w:left="360"/>
        <w:jc w:val="both"/>
        <w:textAlignment w:val="baseline"/>
        <w:rPr>
          <w:rFonts w:eastAsia="Times New Roman" w:cs="Segoe UI"/>
          <w:sz w:val="19"/>
          <w:szCs w:val="19"/>
          <w:lang w:eastAsia="en-GB"/>
        </w:rPr>
      </w:pPr>
      <w:r w:rsidRPr="006D29FE">
        <w:rPr>
          <w:rFonts w:eastAsia="Times New Roman" w:cs="Segoe UI"/>
          <w:sz w:val="19"/>
          <w:szCs w:val="19"/>
          <w:lang w:eastAsia="en-GB"/>
        </w:rPr>
        <w:t xml:space="preserve">You are asked to confirm whether your </w:t>
      </w:r>
      <w:r>
        <w:rPr>
          <w:rFonts w:eastAsia="Times New Roman" w:cs="Segoe UI"/>
          <w:sz w:val="19"/>
          <w:szCs w:val="19"/>
          <w:lang w:eastAsia="en-GB"/>
        </w:rPr>
        <w:t>h</w:t>
      </w:r>
      <w:r w:rsidRPr="006D29FE">
        <w:rPr>
          <w:rFonts w:eastAsia="Times New Roman" w:cs="Segoe UI"/>
          <w:sz w:val="19"/>
          <w:szCs w:val="19"/>
          <w:lang w:eastAsia="en-GB"/>
        </w:rPr>
        <w:t xml:space="preserve">eat </w:t>
      </w:r>
      <w:r>
        <w:rPr>
          <w:rFonts w:eastAsia="Times New Roman" w:cs="Segoe UI"/>
          <w:sz w:val="19"/>
          <w:szCs w:val="19"/>
          <w:lang w:eastAsia="en-GB"/>
        </w:rPr>
        <w:t>d</w:t>
      </w:r>
      <w:r w:rsidRPr="006D29FE">
        <w:rPr>
          <w:rFonts w:eastAsia="Times New Roman" w:cs="Segoe UI"/>
          <w:sz w:val="19"/>
          <w:szCs w:val="19"/>
          <w:lang w:eastAsia="en-GB"/>
        </w:rPr>
        <w:t>ecarbonisation plan</w:t>
      </w:r>
      <w:r>
        <w:rPr>
          <w:rFonts w:eastAsia="Times New Roman" w:cs="Segoe UI"/>
          <w:sz w:val="19"/>
          <w:szCs w:val="19"/>
          <w:lang w:eastAsia="en-GB"/>
        </w:rPr>
        <w:t>(s)</w:t>
      </w:r>
      <w:r w:rsidRPr="006D29FE">
        <w:rPr>
          <w:rFonts w:eastAsia="Times New Roman" w:cs="Segoe UI"/>
          <w:sz w:val="19"/>
          <w:szCs w:val="19"/>
          <w:lang w:eastAsia="en-GB"/>
        </w:rPr>
        <w:t xml:space="preserve"> submitted to Salix has the following contents </w:t>
      </w:r>
      <w:proofErr w:type="gramStart"/>
      <w:r w:rsidRPr="006D29FE">
        <w:rPr>
          <w:rFonts w:eastAsia="Times New Roman" w:cs="Segoe UI"/>
          <w:sz w:val="19"/>
          <w:szCs w:val="19"/>
          <w:lang w:eastAsia="en-GB"/>
        </w:rPr>
        <w:t>in order to</w:t>
      </w:r>
      <w:proofErr w:type="gramEnd"/>
      <w:r w:rsidRPr="006D29FE">
        <w:rPr>
          <w:rFonts w:eastAsia="Times New Roman" w:cs="Segoe UI"/>
          <w:sz w:val="19"/>
          <w:szCs w:val="19"/>
          <w:lang w:eastAsia="en-GB"/>
        </w:rPr>
        <w:t xml:space="preserve"> aid analysis of the findings and inform future policy development. This simple assessment checklist is based on </w:t>
      </w:r>
      <w:hyperlink r:id="rId16" w:history="1">
        <w:r w:rsidRPr="006D29FE">
          <w:rPr>
            <w:rFonts w:eastAsia="Times New Roman" w:cs="Segoe UI"/>
            <w:color w:val="00B050"/>
            <w:sz w:val="19"/>
            <w:szCs w:val="19"/>
            <w:u w:val="single"/>
            <w:lang w:eastAsia="en-GB"/>
          </w:rPr>
          <w:t>HDP Guidance</w:t>
        </w:r>
      </w:hyperlink>
      <w:r w:rsidRPr="006D29FE">
        <w:rPr>
          <w:rFonts w:eastAsia="Times New Roman" w:cs="Segoe UI"/>
          <w:sz w:val="19"/>
          <w:szCs w:val="19"/>
          <w:lang w:eastAsia="en-GB"/>
        </w:rPr>
        <w:t xml:space="preserve"> on Salix’s website.</w:t>
      </w:r>
    </w:p>
    <w:p w14:paraId="56AA56E6" w14:textId="77777777" w:rsidR="00793764" w:rsidRDefault="00793764" w:rsidP="00793764">
      <w:pPr>
        <w:spacing w:line="360" w:lineRule="auto"/>
        <w:jc w:val="both"/>
        <w:textAlignment w:val="baseline"/>
        <w:rPr>
          <w:rFonts w:eastAsia="Times New Roman" w:cs="Segoe UI"/>
          <w:sz w:val="19"/>
          <w:szCs w:val="19"/>
          <w:lang w:eastAsia="en-GB"/>
        </w:rPr>
      </w:pPr>
    </w:p>
    <w:p w14:paraId="5FD48906" w14:textId="77777777" w:rsidR="00793764" w:rsidRDefault="00793764" w:rsidP="00793764">
      <w:pPr>
        <w:pStyle w:val="ListParagraph"/>
        <w:numPr>
          <w:ilvl w:val="0"/>
          <w:numId w:val="11"/>
        </w:numPr>
        <w:spacing w:after="0" w:line="360" w:lineRule="auto"/>
        <w:jc w:val="both"/>
        <w:textAlignment w:val="baseline"/>
        <w:rPr>
          <w:rFonts w:eastAsia="Times New Roman" w:cs="Segoe UI"/>
          <w:sz w:val="19"/>
          <w:szCs w:val="19"/>
          <w:lang w:eastAsia="en-GB"/>
        </w:rPr>
      </w:pPr>
      <w:r>
        <w:rPr>
          <w:rFonts w:eastAsia="Times New Roman" w:cs="Segoe UI"/>
          <w:sz w:val="19"/>
          <w:szCs w:val="19"/>
          <w:lang w:eastAsia="en-GB"/>
        </w:rPr>
        <w:t xml:space="preserve">Executive Summary                                                                                       </w:t>
      </w:r>
      <w:sdt>
        <w:sdtPr>
          <w:rPr>
            <w:rFonts w:ascii="MS Gothic" w:eastAsia="MS Gothic" w:hAnsi="MS Gothic" w:cs="Segoe UI"/>
            <w:sz w:val="19"/>
            <w:szCs w:val="19"/>
            <w:lang w:eastAsia="en-GB"/>
          </w:rPr>
          <w:id w:val="1930995653"/>
          <w:placeholder>
            <w:docPart w:val="132345334584454CB11303D236854D11"/>
          </w:placeholder>
          <w14:checkbox>
            <w14:checked w14:val="0"/>
            <w14:checkedState w14:val="2612" w14:font="MS Gothic"/>
            <w14:uncheckedState w14:val="2610" w14:font="MS Gothic"/>
          </w14:checkbox>
        </w:sdtPr>
        <w:sdtContent>
          <w:r>
            <w:rPr>
              <w:rFonts w:ascii="MS Gothic" w:eastAsia="MS Gothic" w:hAnsi="MS Gothic" w:cs="Segoe UI" w:hint="eastAsia"/>
              <w:sz w:val="19"/>
              <w:szCs w:val="19"/>
              <w:lang w:eastAsia="en-GB"/>
            </w:rPr>
            <w:t>☐</w:t>
          </w:r>
        </w:sdtContent>
      </w:sdt>
    </w:p>
    <w:p w14:paraId="7799925A" w14:textId="77777777" w:rsidR="00793764" w:rsidRPr="005D6570" w:rsidRDefault="00793764" w:rsidP="00793764">
      <w:pPr>
        <w:pStyle w:val="ListParagraph"/>
        <w:numPr>
          <w:ilvl w:val="0"/>
          <w:numId w:val="11"/>
        </w:numPr>
        <w:spacing w:after="0" w:line="360" w:lineRule="auto"/>
        <w:jc w:val="both"/>
        <w:textAlignment w:val="baseline"/>
        <w:rPr>
          <w:rFonts w:eastAsia="Times New Roman" w:cs="Segoe UI"/>
          <w:sz w:val="19"/>
          <w:szCs w:val="19"/>
          <w:lang w:eastAsia="en-GB"/>
        </w:rPr>
      </w:pPr>
      <w:r w:rsidRPr="005D6570">
        <w:rPr>
          <w:rFonts w:eastAsia="Times New Roman" w:cs="Segoe UI"/>
          <w:sz w:val="19"/>
          <w:szCs w:val="19"/>
          <w:lang w:eastAsia="en-GB"/>
        </w:rPr>
        <w:t xml:space="preserve">Introduction, </w:t>
      </w:r>
      <w:proofErr w:type="gramStart"/>
      <w:r w:rsidRPr="005D6570">
        <w:rPr>
          <w:rFonts w:eastAsia="Times New Roman" w:cs="Segoe UI"/>
          <w:sz w:val="19"/>
          <w:szCs w:val="19"/>
          <w:lang w:eastAsia="en-GB"/>
        </w:rPr>
        <w:t>Policy</w:t>
      </w:r>
      <w:proofErr w:type="gramEnd"/>
      <w:r w:rsidRPr="005D6570">
        <w:rPr>
          <w:rFonts w:eastAsia="Times New Roman" w:cs="Segoe UI"/>
          <w:sz w:val="19"/>
          <w:szCs w:val="19"/>
          <w:lang w:eastAsia="en-GB"/>
        </w:rPr>
        <w:t xml:space="preserve"> and Context </w:t>
      </w:r>
      <w:r w:rsidRPr="005D6570">
        <w:tab/>
      </w:r>
      <w:r w:rsidRPr="005D6570">
        <w:tab/>
      </w:r>
      <w:r w:rsidRPr="005D6570">
        <w:tab/>
      </w:r>
      <w:r w:rsidRPr="005D6570">
        <w:tab/>
      </w:r>
      <w:r w:rsidRPr="005D6570">
        <w:tab/>
      </w:r>
      <w:r w:rsidRPr="005D6570">
        <w:rPr>
          <w:rFonts w:eastAsia="Times New Roman" w:cs="Segoe UI"/>
          <w:sz w:val="19"/>
          <w:szCs w:val="19"/>
          <w:lang w:eastAsia="en-GB"/>
        </w:rPr>
        <w:tab/>
      </w:r>
      <w:r w:rsidRPr="005D6570">
        <w:tab/>
      </w:r>
      <w:sdt>
        <w:sdtPr>
          <w:rPr>
            <w:rFonts w:ascii="MS Gothic" w:eastAsia="MS Gothic" w:hAnsi="MS Gothic" w:cs="Segoe UI"/>
            <w:sz w:val="19"/>
            <w:szCs w:val="19"/>
            <w:lang w:eastAsia="en-GB"/>
          </w:rPr>
          <w:id w:val="-1611113135"/>
          <w:placeholder>
            <w:docPart w:val="FA59B43C2AA14DF9A55ABD3A6BA70430"/>
          </w:placeholder>
          <w14:checkbox>
            <w14:checked w14:val="0"/>
            <w14:checkedState w14:val="2612" w14:font="MS Gothic"/>
            <w14:uncheckedState w14:val="2610" w14:font="MS Gothic"/>
          </w14:checkbox>
        </w:sdtPr>
        <w:sdtContent>
          <w:r>
            <w:rPr>
              <w:rFonts w:ascii="MS Gothic" w:eastAsia="MS Gothic" w:hAnsi="MS Gothic" w:cs="Segoe UI" w:hint="eastAsia"/>
              <w:sz w:val="19"/>
              <w:szCs w:val="19"/>
              <w:lang w:eastAsia="en-GB"/>
            </w:rPr>
            <w:t>☐</w:t>
          </w:r>
        </w:sdtContent>
      </w:sdt>
    </w:p>
    <w:p w14:paraId="59908B78" w14:textId="77777777" w:rsidR="00793764" w:rsidRPr="005D6570" w:rsidRDefault="00793764" w:rsidP="00793764">
      <w:pPr>
        <w:pStyle w:val="ListParagraph"/>
        <w:numPr>
          <w:ilvl w:val="0"/>
          <w:numId w:val="11"/>
        </w:numPr>
        <w:spacing w:after="0" w:line="360" w:lineRule="auto"/>
        <w:jc w:val="both"/>
        <w:textAlignment w:val="baseline"/>
        <w:rPr>
          <w:rFonts w:eastAsia="Times New Roman" w:cs="Segoe UI"/>
          <w:sz w:val="19"/>
          <w:szCs w:val="19"/>
          <w:lang w:eastAsia="en-GB"/>
        </w:rPr>
      </w:pPr>
      <w:r w:rsidRPr="005D6570">
        <w:rPr>
          <w:rFonts w:eastAsia="Times New Roman" w:cs="Segoe UI"/>
          <w:sz w:val="19"/>
          <w:szCs w:val="19"/>
          <w:lang w:eastAsia="en-GB"/>
        </w:rPr>
        <w:t xml:space="preserve">Current energy and heating technologies </w:t>
      </w:r>
      <w:r>
        <w:rPr>
          <w:rFonts w:eastAsia="Times New Roman" w:cs="Segoe UI"/>
          <w:sz w:val="19"/>
          <w:szCs w:val="19"/>
          <w:lang w:eastAsia="en-GB"/>
        </w:rPr>
        <w:t xml:space="preserve">                                              </w:t>
      </w:r>
      <w:r w:rsidRPr="005D6570">
        <w:tab/>
      </w:r>
      <w:sdt>
        <w:sdtPr>
          <w:rPr>
            <w:rFonts w:ascii="MS Gothic" w:eastAsia="MS Gothic" w:hAnsi="MS Gothic" w:cs="Segoe UI"/>
            <w:sz w:val="19"/>
            <w:szCs w:val="19"/>
            <w:lang w:eastAsia="en-GB"/>
          </w:rPr>
          <w:id w:val="-2103719103"/>
          <w:placeholder>
            <w:docPart w:val="25902C9BCB344C7CA090174AAD14265C"/>
          </w:placeholder>
          <w14:checkbox>
            <w14:checked w14:val="0"/>
            <w14:checkedState w14:val="2612" w14:font="MS Gothic"/>
            <w14:uncheckedState w14:val="2610" w14:font="MS Gothic"/>
          </w14:checkbox>
        </w:sdtPr>
        <w:sdtContent>
          <w:r w:rsidRPr="005D6570">
            <w:rPr>
              <w:rFonts w:ascii="MS Gothic" w:eastAsia="MS Gothic" w:hAnsi="MS Gothic" w:cs="Segoe UI" w:hint="eastAsia"/>
              <w:sz w:val="19"/>
              <w:szCs w:val="19"/>
              <w:lang w:eastAsia="en-GB"/>
            </w:rPr>
            <w:t>☐</w:t>
          </w:r>
        </w:sdtContent>
      </w:sdt>
      <w:r w:rsidRPr="005D6570">
        <w:rPr>
          <w:rFonts w:eastAsia="Times New Roman" w:cs="Segoe UI"/>
          <w:sz w:val="19"/>
          <w:szCs w:val="19"/>
          <w:lang w:eastAsia="en-GB"/>
        </w:rPr>
        <w:tab/>
      </w:r>
    </w:p>
    <w:p w14:paraId="19434F57" w14:textId="77777777" w:rsidR="00793764" w:rsidRPr="00206524" w:rsidRDefault="00793764" w:rsidP="00793764">
      <w:pPr>
        <w:pStyle w:val="ListParagraph"/>
        <w:numPr>
          <w:ilvl w:val="0"/>
          <w:numId w:val="11"/>
        </w:numPr>
        <w:spacing w:after="0" w:line="360" w:lineRule="auto"/>
        <w:jc w:val="both"/>
        <w:textAlignment w:val="baseline"/>
        <w:rPr>
          <w:rFonts w:eastAsia="Times New Roman" w:cs="Segoe UI"/>
          <w:sz w:val="19"/>
          <w:szCs w:val="19"/>
          <w:lang w:eastAsia="en-GB"/>
        </w:rPr>
      </w:pPr>
      <w:r>
        <w:rPr>
          <w:rFonts w:eastAsia="Times New Roman" w:cs="Segoe UI"/>
          <w:sz w:val="19"/>
          <w:szCs w:val="19"/>
          <w:lang w:eastAsia="en-GB"/>
        </w:rPr>
        <w:t xml:space="preserve">Determining the whole solution                  </w:t>
      </w:r>
      <w:r w:rsidRPr="00206524">
        <w:rPr>
          <w:rFonts w:eastAsia="Times New Roman" w:cs="Segoe UI"/>
          <w:sz w:val="19"/>
          <w:szCs w:val="19"/>
          <w:lang w:eastAsia="en-GB"/>
        </w:rPr>
        <w:tab/>
      </w:r>
      <w:r w:rsidRPr="00206524">
        <w:rPr>
          <w:rFonts w:eastAsia="Times New Roman" w:cs="Segoe UI"/>
          <w:sz w:val="19"/>
          <w:szCs w:val="19"/>
          <w:lang w:eastAsia="en-GB"/>
        </w:rPr>
        <w:tab/>
      </w:r>
      <w:r w:rsidRPr="005D6570">
        <w:tab/>
      </w:r>
      <w:r w:rsidRPr="005D6570">
        <w:tab/>
      </w:r>
      <w:r w:rsidRPr="005D6570">
        <w:tab/>
      </w:r>
      <w:sdt>
        <w:sdtPr>
          <w:rPr>
            <w:rFonts w:ascii="MS Gothic" w:eastAsia="MS Gothic" w:hAnsi="MS Gothic" w:cs="Segoe UI"/>
            <w:sz w:val="19"/>
            <w:szCs w:val="19"/>
            <w:lang w:eastAsia="en-GB"/>
          </w:rPr>
          <w:id w:val="-982005606"/>
          <w:placeholder>
            <w:docPart w:val="C2A81F07EB90400193912652FC387F97"/>
          </w:placeholder>
          <w14:checkbox>
            <w14:checked w14:val="0"/>
            <w14:checkedState w14:val="2612" w14:font="MS Gothic"/>
            <w14:uncheckedState w14:val="2610" w14:font="MS Gothic"/>
          </w14:checkbox>
        </w:sdtPr>
        <w:sdtContent>
          <w:r w:rsidRPr="00206524">
            <w:rPr>
              <w:rFonts w:ascii="MS Gothic" w:eastAsia="MS Gothic" w:hAnsi="MS Gothic" w:cs="Segoe UI"/>
              <w:sz w:val="19"/>
              <w:szCs w:val="19"/>
              <w:lang w:eastAsia="en-GB"/>
            </w:rPr>
            <w:t>☐</w:t>
          </w:r>
        </w:sdtContent>
      </w:sdt>
      <w:r w:rsidRPr="005D6570">
        <w:tab/>
      </w:r>
    </w:p>
    <w:p w14:paraId="464780CA" w14:textId="77777777" w:rsidR="00793764" w:rsidRPr="005D6570" w:rsidRDefault="00793764" w:rsidP="00793764">
      <w:pPr>
        <w:pStyle w:val="ListParagraph"/>
        <w:numPr>
          <w:ilvl w:val="0"/>
          <w:numId w:val="11"/>
        </w:numPr>
        <w:spacing w:after="0" w:line="360" w:lineRule="auto"/>
        <w:jc w:val="both"/>
        <w:textAlignment w:val="baseline"/>
        <w:rPr>
          <w:rFonts w:eastAsia="Times New Roman" w:cs="Segoe UI"/>
          <w:sz w:val="19"/>
          <w:szCs w:val="19"/>
          <w:lang w:eastAsia="en-GB"/>
        </w:rPr>
      </w:pPr>
      <w:r>
        <w:rPr>
          <w:rFonts w:eastAsia="Times New Roman" w:cs="Segoe UI"/>
          <w:sz w:val="19"/>
          <w:szCs w:val="19"/>
          <w:lang w:eastAsia="en-GB"/>
        </w:rPr>
        <w:t>Estimating costs</w:t>
      </w:r>
      <w:r w:rsidRPr="005D6570">
        <w:rPr>
          <w:rFonts w:eastAsia="Times New Roman" w:cs="Segoe UI"/>
          <w:sz w:val="19"/>
          <w:szCs w:val="19"/>
          <w:lang w:eastAsia="en-GB"/>
        </w:rPr>
        <w:t xml:space="preserve"> and </w:t>
      </w:r>
      <w:r>
        <w:rPr>
          <w:rFonts w:eastAsia="Times New Roman" w:cs="Segoe UI"/>
          <w:sz w:val="19"/>
          <w:szCs w:val="19"/>
          <w:lang w:eastAsia="en-GB"/>
        </w:rPr>
        <w:t xml:space="preserve">budgets                                                               </w:t>
      </w:r>
      <w:r w:rsidRPr="005D6570">
        <w:rPr>
          <w:rFonts w:eastAsia="Times New Roman" w:cs="Segoe UI"/>
          <w:sz w:val="19"/>
          <w:szCs w:val="19"/>
          <w:lang w:eastAsia="en-GB"/>
        </w:rPr>
        <w:tab/>
      </w:r>
      <w:sdt>
        <w:sdtPr>
          <w:rPr>
            <w:rFonts w:ascii="MS Gothic" w:eastAsia="MS Gothic" w:hAnsi="MS Gothic" w:cs="Segoe UI"/>
            <w:sz w:val="19"/>
            <w:szCs w:val="19"/>
            <w:lang w:eastAsia="en-GB"/>
          </w:rPr>
          <w:id w:val="-1421483214"/>
          <w:placeholder>
            <w:docPart w:val="51E8AE04F3524F04B41FAA6AB058BA52"/>
          </w:placeholder>
          <w14:checkbox>
            <w14:checked w14:val="0"/>
            <w14:checkedState w14:val="2612" w14:font="MS Gothic"/>
            <w14:uncheckedState w14:val="2610" w14:font="MS Gothic"/>
          </w14:checkbox>
        </w:sdtPr>
        <w:sdtContent>
          <w:r w:rsidRPr="005D6570">
            <w:rPr>
              <w:rFonts w:ascii="MS Gothic" w:eastAsia="MS Gothic" w:hAnsi="MS Gothic" w:cs="Segoe UI" w:hint="eastAsia"/>
              <w:sz w:val="19"/>
              <w:szCs w:val="19"/>
              <w:lang w:eastAsia="en-GB"/>
            </w:rPr>
            <w:t>☐</w:t>
          </w:r>
        </w:sdtContent>
      </w:sdt>
    </w:p>
    <w:p w14:paraId="4024AA76" w14:textId="77777777" w:rsidR="00793764" w:rsidRPr="005D6570" w:rsidRDefault="00793764" w:rsidP="00793764">
      <w:pPr>
        <w:pStyle w:val="ListParagraph"/>
        <w:numPr>
          <w:ilvl w:val="0"/>
          <w:numId w:val="11"/>
        </w:numPr>
        <w:spacing w:after="0" w:line="360" w:lineRule="auto"/>
        <w:jc w:val="both"/>
        <w:textAlignment w:val="baseline"/>
        <w:rPr>
          <w:rFonts w:eastAsia="Times New Roman" w:cs="Segoe UI"/>
          <w:sz w:val="19"/>
          <w:szCs w:val="19"/>
          <w:lang w:eastAsia="en-GB"/>
        </w:rPr>
      </w:pPr>
      <w:r>
        <w:rPr>
          <w:rFonts w:eastAsia="Times New Roman" w:cs="Segoe UI"/>
          <w:sz w:val="19"/>
          <w:szCs w:val="19"/>
          <w:lang w:eastAsia="en-GB"/>
        </w:rPr>
        <w:t xml:space="preserve">Delivery plan                                 </w:t>
      </w:r>
      <w:r w:rsidRPr="005D6570">
        <w:rPr>
          <w:rFonts w:eastAsia="Times New Roman" w:cs="Segoe UI"/>
          <w:sz w:val="19"/>
          <w:szCs w:val="19"/>
          <w:lang w:eastAsia="en-GB"/>
        </w:rPr>
        <w:tab/>
      </w:r>
      <w:r w:rsidRPr="005D6570">
        <w:rPr>
          <w:rFonts w:eastAsia="Times New Roman" w:cs="Segoe UI"/>
          <w:sz w:val="19"/>
          <w:szCs w:val="19"/>
          <w:lang w:eastAsia="en-GB"/>
        </w:rPr>
        <w:tab/>
      </w:r>
      <w:r w:rsidRPr="005D6570">
        <w:rPr>
          <w:rFonts w:eastAsia="Times New Roman" w:cs="Segoe UI"/>
          <w:sz w:val="19"/>
          <w:szCs w:val="19"/>
          <w:lang w:eastAsia="en-GB"/>
        </w:rPr>
        <w:tab/>
      </w:r>
      <w:r w:rsidRPr="005D6570">
        <w:rPr>
          <w:rFonts w:eastAsia="Times New Roman" w:cs="Segoe UI"/>
          <w:sz w:val="19"/>
          <w:szCs w:val="19"/>
          <w:lang w:eastAsia="en-GB"/>
        </w:rPr>
        <w:tab/>
      </w:r>
      <w:r w:rsidRPr="005D6570">
        <w:rPr>
          <w:rFonts w:eastAsia="Times New Roman" w:cs="Segoe UI"/>
          <w:sz w:val="19"/>
          <w:szCs w:val="19"/>
          <w:lang w:eastAsia="en-GB"/>
        </w:rPr>
        <w:tab/>
      </w:r>
      <w:r w:rsidRPr="005D6570">
        <w:rPr>
          <w:rFonts w:eastAsia="Times New Roman" w:cs="Segoe UI"/>
          <w:sz w:val="19"/>
          <w:szCs w:val="19"/>
          <w:lang w:eastAsia="en-GB"/>
        </w:rPr>
        <w:tab/>
      </w:r>
      <w:sdt>
        <w:sdtPr>
          <w:rPr>
            <w:rFonts w:ascii="MS Gothic" w:eastAsia="MS Gothic" w:hAnsi="MS Gothic" w:cs="Segoe UI"/>
            <w:sz w:val="19"/>
            <w:szCs w:val="19"/>
            <w:lang w:eastAsia="en-GB"/>
          </w:rPr>
          <w:id w:val="726723159"/>
          <w14:checkbox>
            <w14:checked w14:val="0"/>
            <w14:checkedState w14:val="2612" w14:font="MS Gothic"/>
            <w14:uncheckedState w14:val="2610" w14:font="MS Gothic"/>
          </w14:checkbox>
        </w:sdtPr>
        <w:sdtContent>
          <w:r w:rsidRPr="005D6570">
            <w:rPr>
              <w:rFonts w:ascii="MS Gothic" w:eastAsia="MS Gothic" w:hAnsi="MS Gothic" w:cs="Segoe UI" w:hint="eastAsia"/>
              <w:sz w:val="19"/>
              <w:szCs w:val="19"/>
              <w:lang w:eastAsia="en-GB"/>
            </w:rPr>
            <w:t>☐</w:t>
          </w:r>
        </w:sdtContent>
      </w:sdt>
      <w:r w:rsidRPr="005D6570">
        <w:rPr>
          <w:rFonts w:eastAsia="Times New Roman" w:cs="Segoe UI"/>
          <w:sz w:val="19"/>
          <w:szCs w:val="19"/>
          <w:lang w:eastAsia="en-GB"/>
        </w:rPr>
        <w:tab/>
      </w:r>
    </w:p>
    <w:p w14:paraId="59AC4BFB" w14:textId="77777777" w:rsidR="00793764" w:rsidRPr="005D6570" w:rsidRDefault="00793764" w:rsidP="00793764">
      <w:pPr>
        <w:pStyle w:val="ListParagraph"/>
        <w:numPr>
          <w:ilvl w:val="0"/>
          <w:numId w:val="11"/>
        </w:numPr>
        <w:spacing w:after="0" w:line="360" w:lineRule="auto"/>
        <w:jc w:val="both"/>
        <w:textAlignment w:val="baseline"/>
        <w:rPr>
          <w:rFonts w:eastAsia="Times New Roman" w:cs="Segoe UI"/>
          <w:sz w:val="19"/>
          <w:szCs w:val="19"/>
          <w:lang w:eastAsia="en-GB"/>
        </w:rPr>
      </w:pPr>
      <w:r w:rsidRPr="005D6570">
        <w:rPr>
          <w:rFonts w:eastAsia="Times New Roman" w:cs="Segoe UI"/>
          <w:sz w:val="19"/>
          <w:szCs w:val="19"/>
          <w:lang w:eastAsia="en-GB"/>
        </w:rPr>
        <w:t>Resources</w:t>
      </w:r>
      <w:r>
        <w:rPr>
          <w:rFonts w:eastAsia="Times New Roman" w:cs="Segoe UI"/>
          <w:sz w:val="19"/>
          <w:szCs w:val="19"/>
          <w:lang w:eastAsia="en-GB"/>
        </w:rPr>
        <w:t xml:space="preserve">                                                           </w:t>
      </w:r>
      <w:r w:rsidRPr="005D6570">
        <w:rPr>
          <w:rFonts w:eastAsia="Times New Roman" w:cs="Segoe UI"/>
          <w:sz w:val="19"/>
          <w:szCs w:val="19"/>
          <w:lang w:eastAsia="en-GB"/>
        </w:rPr>
        <w:tab/>
      </w:r>
      <w:r w:rsidRPr="005D6570">
        <w:tab/>
      </w:r>
      <w:r w:rsidRPr="005D6570">
        <w:tab/>
      </w:r>
      <w:r w:rsidRPr="005D6570">
        <w:tab/>
      </w:r>
      <w:sdt>
        <w:sdtPr>
          <w:rPr>
            <w:rFonts w:ascii="MS Gothic" w:eastAsia="MS Gothic" w:hAnsi="MS Gothic" w:cs="Segoe UI"/>
            <w:sz w:val="19"/>
            <w:szCs w:val="19"/>
            <w:lang w:eastAsia="en-GB"/>
          </w:rPr>
          <w:id w:val="1441337294"/>
          <w:placeholder>
            <w:docPart w:val="B1C358ADB27142C1BC73FE43838F0E32"/>
          </w:placeholder>
          <w14:checkbox>
            <w14:checked w14:val="0"/>
            <w14:checkedState w14:val="2612" w14:font="MS Gothic"/>
            <w14:uncheckedState w14:val="2610" w14:font="MS Gothic"/>
          </w14:checkbox>
        </w:sdtPr>
        <w:sdtContent>
          <w:r w:rsidRPr="005D6570">
            <w:rPr>
              <w:rFonts w:ascii="MS Gothic" w:eastAsia="MS Gothic" w:hAnsi="MS Gothic" w:cs="Segoe UI"/>
              <w:sz w:val="19"/>
              <w:szCs w:val="19"/>
              <w:lang w:eastAsia="en-GB"/>
            </w:rPr>
            <w:t>☐</w:t>
          </w:r>
        </w:sdtContent>
      </w:sdt>
      <w:r w:rsidRPr="005D6570">
        <w:tab/>
      </w:r>
    </w:p>
    <w:p w14:paraId="41EBB13A" w14:textId="77777777" w:rsidR="00793764" w:rsidRPr="00AC1D21" w:rsidRDefault="00793764" w:rsidP="00793764">
      <w:pPr>
        <w:pStyle w:val="ListParagraph"/>
        <w:numPr>
          <w:ilvl w:val="0"/>
          <w:numId w:val="11"/>
        </w:numPr>
        <w:spacing w:after="0" w:line="360" w:lineRule="auto"/>
        <w:jc w:val="both"/>
        <w:textAlignment w:val="baseline"/>
      </w:pPr>
      <w:r w:rsidRPr="005D6570">
        <w:rPr>
          <w:rFonts w:eastAsia="Times New Roman" w:cs="Segoe UI"/>
          <w:sz w:val="19"/>
          <w:szCs w:val="19"/>
          <w:lang w:eastAsia="en-GB"/>
        </w:rPr>
        <w:t>Supporting information</w:t>
      </w:r>
      <w:r>
        <w:rPr>
          <w:rFonts w:eastAsia="Times New Roman" w:cs="Segoe UI"/>
          <w:sz w:val="19"/>
          <w:szCs w:val="19"/>
          <w:lang w:eastAsia="en-GB"/>
        </w:rPr>
        <w:t xml:space="preserve">                                                              </w:t>
      </w:r>
      <w:r w:rsidRPr="005D6570">
        <w:tab/>
      </w:r>
      <w:r w:rsidRPr="005D6570">
        <w:tab/>
      </w:r>
      <w:sdt>
        <w:sdtPr>
          <w:rPr>
            <w:rFonts w:ascii="MS Gothic" w:eastAsia="MS Gothic" w:hAnsi="MS Gothic" w:cs="Segoe UI"/>
            <w:sz w:val="19"/>
            <w:szCs w:val="19"/>
            <w:lang w:eastAsia="en-GB"/>
          </w:rPr>
          <w:id w:val="-651214756"/>
          <w:placeholder>
            <w:docPart w:val="89DFD073A67149A6A20DCDCF02C3CA5C"/>
          </w:placeholder>
          <w14:checkbox>
            <w14:checked w14:val="0"/>
            <w14:checkedState w14:val="2612" w14:font="MS Gothic"/>
            <w14:uncheckedState w14:val="2610" w14:font="MS Gothic"/>
          </w14:checkbox>
        </w:sdtPr>
        <w:sdtContent>
          <w:r w:rsidRPr="00AC1D21">
            <w:rPr>
              <w:rFonts w:ascii="MS Gothic" w:eastAsia="MS Gothic" w:hAnsi="MS Gothic" w:cs="Segoe UI"/>
              <w:sz w:val="19"/>
              <w:szCs w:val="19"/>
              <w:lang w:eastAsia="en-GB"/>
            </w:rPr>
            <w:t>​☐</w:t>
          </w:r>
        </w:sdtContent>
      </w:sdt>
    </w:p>
    <w:p w14:paraId="09FADE22" w14:textId="77777777" w:rsidR="00793764" w:rsidRPr="005D6570" w:rsidRDefault="00793764" w:rsidP="00793764">
      <w:pPr>
        <w:pStyle w:val="ListParagraph"/>
        <w:numPr>
          <w:ilvl w:val="0"/>
          <w:numId w:val="11"/>
        </w:numPr>
        <w:spacing w:after="0" w:line="360" w:lineRule="auto"/>
        <w:jc w:val="both"/>
        <w:textAlignment w:val="baseline"/>
        <w:rPr>
          <w:rFonts w:eastAsia="Times New Roman" w:cs="Segoe UI"/>
          <w:sz w:val="19"/>
          <w:szCs w:val="19"/>
          <w:lang w:eastAsia="en-GB"/>
        </w:rPr>
      </w:pPr>
      <w:r w:rsidRPr="005D6570">
        <w:rPr>
          <w:rFonts w:eastAsia="Times New Roman" w:cs="Segoe UI"/>
          <w:sz w:val="19"/>
          <w:szCs w:val="19"/>
          <w:lang w:eastAsia="en-GB"/>
        </w:rPr>
        <w:t>Key challenges</w:t>
      </w:r>
      <w:r>
        <w:rPr>
          <w:rFonts w:eastAsia="Times New Roman" w:cs="Segoe UI"/>
          <w:sz w:val="19"/>
          <w:szCs w:val="19"/>
          <w:lang w:eastAsia="en-GB"/>
        </w:rPr>
        <w:t xml:space="preserve">                                                     </w:t>
      </w:r>
      <w:r w:rsidRPr="005D6570">
        <w:rPr>
          <w:rFonts w:eastAsia="Times New Roman" w:cs="Segoe UI"/>
          <w:sz w:val="19"/>
          <w:szCs w:val="19"/>
          <w:lang w:eastAsia="en-GB"/>
        </w:rPr>
        <w:tab/>
      </w:r>
      <w:r w:rsidRPr="005D6570">
        <w:tab/>
      </w:r>
      <w:r w:rsidRPr="005D6570">
        <w:tab/>
      </w:r>
      <w:r w:rsidRPr="005D6570">
        <w:rPr>
          <w:rFonts w:eastAsia="Times New Roman" w:cs="Segoe UI"/>
          <w:sz w:val="19"/>
          <w:szCs w:val="19"/>
          <w:lang w:eastAsia="en-GB"/>
        </w:rPr>
        <w:tab/>
      </w:r>
      <w:sdt>
        <w:sdtPr>
          <w:rPr>
            <w:rFonts w:ascii="MS Gothic" w:eastAsia="MS Gothic" w:hAnsi="MS Gothic" w:cs="Segoe UI"/>
            <w:sz w:val="19"/>
            <w:szCs w:val="19"/>
            <w:lang w:eastAsia="en-GB"/>
          </w:rPr>
          <w:id w:val="-1752272048"/>
          <w:placeholder>
            <w:docPart w:val="1B8C72C6DC5145E89AC5D832921D2F20"/>
          </w:placeholder>
          <w14:checkbox>
            <w14:checked w14:val="0"/>
            <w14:checkedState w14:val="2612" w14:font="MS Gothic"/>
            <w14:uncheckedState w14:val="2610" w14:font="MS Gothic"/>
          </w14:checkbox>
        </w:sdtPr>
        <w:sdtContent>
          <w:r w:rsidRPr="005D6570">
            <w:rPr>
              <w:rFonts w:ascii="MS Gothic" w:eastAsia="MS Gothic" w:hAnsi="MS Gothic" w:cs="Segoe UI"/>
              <w:sz w:val="19"/>
              <w:szCs w:val="19"/>
              <w:lang w:eastAsia="en-GB"/>
            </w:rPr>
            <w:t>☐</w:t>
          </w:r>
        </w:sdtContent>
      </w:sdt>
    </w:p>
    <w:p w14:paraId="78286C94" w14:textId="0B434609" w:rsidR="00793764" w:rsidRPr="003D2333" w:rsidRDefault="00793764" w:rsidP="00793764">
      <w:pPr>
        <w:pStyle w:val="ListParagraph"/>
        <w:numPr>
          <w:ilvl w:val="0"/>
          <w:numId w:val="11"/>
        </w:numPr>
        <w:spacing w:after="0" w:line="360" w:lineRule="auto"/>
        <w:jc w:val="both"/>
        <w:textAlignment w:val="baseline"/>
        <w:rPr>
          <w:sz w:val="19"/>
          <w:szCs w:val="19"/>
          <w:lang w:eastAsia="en-GB"/>
        </w:rPr>
      </w:pPr>
      <w:r w:rsidRPr="5FD62CAF">
        <w:rPr>
          <w:rFonts w:eastAsia="Times New Roman" w:cs="Segoe UI"/>
          <w:sz w:val="19"/>
          <w:szCs w:val="19"/>
          <w:lang w:eastAsia="en-GB"/>
        </w:rPr>
        <w:t xml:space="preserve">Approval of HDP      </w:t>
      </w:r>
      <w:r>
        <w:tab/>
      </w:r>
      <w:r>
        <w:tab/>
      </w:r>
      <w:r>
        <w:tab/>
      </w:r>
      <w:r>
        <w:tab/>
      </w:r>
      <w:r>
        <w:tab/>
      </w:r>
      <w:r>
        <w:tab/>
      </w:r>
      <w:r w:rsidRPr="5FD62CAF">
        <w:rPr>
          <w:rFonts w:eastAsia="Times New Roman" w:cs="Segoe UI"/>
          <w:sz w:val="19"/>
          <w:szCs w:val="19"/>
          <w:lang w:eastAsia="en-GB"/>
        </w:rPr>
        <w:t xml:space="preserve">           </w:t>
      </w:r>
      <w:r>
        <w:tab/>
      </w:r>
      <w:sdt>
        <w:sdtPr>
          <w:rPr>
            <w:rFonts w:ascii="MS Gothic" w:eastAsia="MS Gothic" w:hAnsi="MS Gothic" w:cs="Segoe UI"/>
            <w:sz w:val="19"/>
            <w:szCs w:val="19"/>
            <w:lang w:eastAsia="en-GB"/>
          </w:rPr>
          <w:id w:val="1188715626"/>
          <w:placeholder>
            <w:docPart w:val="C1D7FF7F81374805AE18DC7E0E48C627"/>
          </w:placeholder>
        </w:sdtPr>
        <w:sdtContent>
          <w:r w:rsidRPr="3E0C96D0">
            <w:rPr>
              <w:rFonts w:eastAsia="Times New Roman" w:cs="Segoe UI"/>
              <w:sz w:val="19"/>
              <w:szCs w:val="19"/>
              <w:lang w:eastAsia="en-GB"/>
            </w:rPr>
            <w:t>​​​</w:t>
          </w:r>
          <w:r w:rsidRPr="3E0C96D0">
            <w:rPr>
              <w:rFonts w:ascii="MS Gothic" w:eastAsia="MS Gothic" w:hAnsi="MS Gothic" w:cs="Segoe UI"/>
              <w:sz w:val="19"/>
              <w:szCs w:val="19"/>
              <w:lang w:eastAsia="en-GB"/>
            </w:rPr>
            <w:t>☐</w:t>
          </w:r>
        </w:sdtContent>
      </w:sdt>
      <w:r>
        <w:tab/>
      </w:r>
      <w:r w:rsidRPr="5FD62CAF">
        <w:rPr>
          <w:rFonts w:eastAsia="Times New Roman" w:cs="Segoe UI"/>
          <w:sz w:val="19"/>
          <w:szCs w:val="19"/>
          <w:lang w:eastAsia="en-GB"/>
        </w:rPr>
        <w:t xml:space="preserve">   </w:t>
      </w:r>
    </w:p>
    <w:p w14:paraId="41DA6CBE" w14:textId="77777777" w:rsidR="00793764" w:rsidRDefault="00793764" w:rsidP="00793764">
      <w:pPr>
        <w:spacing w:line="360" w:lineRule="auto"/>
        <w:ind w:left="567"/>
        <w:jc w:val="both"/>
        <w:textAlignment w:val="baseline"/>
        <w:rPr>
          <w:rFonts w:eastAsia="Times New Roman" w:cs="Segoe UI"/>
          <w:sz w:val="19"/>
          <w:szCs w:val="19"/>
          <w:lang w:eastAsia="en-GB"/>
        </w:rPr>
      </w:pPr>
      <w:r>
        <w:rPr>
          <w:rFonts w:eastAsia="Times New Roman" w:cs="Segoe UI"/>
          <w:sz w:val="19"/>
          <w:szCs w:val="19"/>
          <w:lang w:eastAsia="en-GB"/>
        </w:rPr>
        <w:br/>
        <w:t>If any elements are absent, please explain your rationale:</w:t>
      </w:r>
    </w:p>
    <w:p w14:paraId="738A7BFA" w14:textId="77777777" w:rsidR="00793764" w:rsidRDefault="00793764" w:rsidP="00793764">
      <w:pPr>
        <w:spacing w:line="360" w:lineRule="auto"/>
        <w:ind w:left="567"/>
        <w:jc w:val="both"/>
        <w:textAlignment w:val="baseline"/>
        <w:rPr>
          <w:rFonts w:eastAsia="Times New Roman" w:cs="Segoe UI"/>
          <w:sz w:val="19"/>
          <w:szCs w:val="19"/>
          <w:lang w:eastAsia="en-GB"/>
        </w:rPr>
      </w:pPr>
    </w:p>
    <w:p w14:paraId="22C3268D" w14:textId="77777777" w:rsidR="00793764" w:rsidRDefault="00793764" w:rsidP="00793764">
      <w:pPr>
        <w:spacing w:line="360" w:lineRule="auto"/>
        <w:jc w:val="both"/>
        <w:textAlignment w:val="baseline"/>
        <w:rPr>
          <w:rFonts w:eastAsia="Times New Roman" w:cs="Segoe UI"/>
          <w:sz w:val="19"/>
          <w:szCs w:val="19"/>
          <w:lang w:eastAsia="en-GB"/>
        </w:rPr>
      </w:pPr>
    </w:p>
    <w:p w14:paraId="33AAA519" w14:textId="77777777" w:rsidR="00793764" w:rsidRPr="00471C63" w:rsidRDefault="00793764" w:rsidP="00793764">
      <w:pPr>
        <w:pStyle w:val="ListParagraph"/>
        <w:numPr>
          <w:ilvl w:val="0"/>
          <w:numId w:val="12"/>
        </w:numPr>
        <w:spacing w:after="0" w:line="240" w:lineRule="auto"/>
        <w:rPr>
          <w:rFonts w:eastAsia="Times New Roman" w:cs="Segoe UI"/>
          <w:b/>
          <w:bCs/>
          <w:szCs w:val="20"/>
          <w:lang w:eastAsia="en-GB"/>
        </w:rPr>
      </w:pPr>
      <w:r w:rsidRPr="00471C63">
        <w:rPr>
          <w:rFonts w:eastAsia="Times New Roman" w:cs="Segoe UI"/>
          <w:b/>
          <w:bCs/>
          <w:szCs w:val="20"/>
          <w:lang w:eastAsia="en-GB"/>
        </w:rPr>
        <w:t xml:space="preserve">I confirm that I have carried out Quality Assurance scoring on the Heat Decarbonisation Plan(s) </w:t>
      </w:r>
      <w:r>
        <w:rPr>
          <w:rFonts w:eastAsia="Times New Roman" w:cs="Segoe UI"/>
          <w:b/>
          <w:bCs/>
          <w:szCs w:val="20"/>
          <w:lang w:eastAsia="en-GB"/>
        </w:rPr>
        <w:t xml:space="preserve">(if applicable) </w:t>
      </w:r>
      <w:r w:rsidRPr="00471C63">
        <w:rPr>
          <w:rFonts w:eastAsia="Times New Roman" w:cs="Segoe UI"/>
          <w:b/>
          <w:bCs/>
          <w:szCs w:val="20"/>
          <w:lang w:eastAsia="en-GB"/>
        </w:rPr>
        <w:t>and the plan(s) have achieved a score of:</w:t>
      </w:r>
    </w:p>
    <w:p w14:paraId="348C7A90" w14:textId="77777777" w:rsidR="00793764" w:rsidRDefault="00793764" w:rsidP="00793764">
      <w:pPr>
        <w:rPr>
          <w:rFonts w:eastAsia="Times New Roman" w:cs="Segoe UI"/>
          <w:i/>
          <w:iCs/>
          <w:sz w:val="19"/>
          <w:szCs w:val="19"/>
          <w:lang w:eastAsia="en-GB"/>
        </w:rPr>
      </w:pPr>
    </w:p>
    <w:p w14:paraId="0C46AEEC" w14:textId="77777777" w:rsidR="00793764" w:rsidRPr="008048AC" w:rsidRDefault="00793764" w:rsidP="00793764">
      <w:pPr>
        <w:rPr>
          <w:rFonts w:eastAsia="Times New Roman" w:cs="Segoe UI"/>
          <w:sz w:val="19"/>
          <w:szCs w:val="19"/>
          <w:lang w:eastAsia="en-GB"/>
        </w:rPr>
      </w:pPr>
    </w:p>
    <w:p w14:paraId="0EB14797" w14:textId="77777777" w:rsidR="00793764" w:rsidRDefault="00793764" w:rsidP="00793764">
      <w:pPr>
        <w:ind w:left="426"/>
        <w:rPr>
          <w:rFonts w:eastAsia="Times New Roman" w:cs="Segoe UI"/>
          <w:sz w:val="19"/>
          <w:szCs w:val="19"/>
          <w:lang w:eastAsia="en-GB"/>
        </w:rPr>
      </w:pPr>
      <w:r>
        <w:rPr>
          <w:rFonts w:eastAsia="Times New Roman" w:cs="Segoe UI"/>
          <w:sz w:val="19"/>
          <w:szCs w:val="19"/>
          <w:lang w:eastAsia="en-GB"/>
        </w:rPr>
        <w:t>………………%</w:t>
      </w:r>
    </w:p>
    <w:p w14:paraId="421413A5" w14:textId="77777777" w:rsidR="00793764" w:rsidRDefault="00793764" w:rsidP="00793764">
      <w:pPr>
        <w:ind w:left="426"/>
        <w:rPr>
          <w:rFonts w:eastAsia="Times New Roman" w:cs="Segoe UI"/>
          <w:sz w:val="19"/>
          <w:szCs w:val="19"/>
          <w:lang w:eastAsia="en-GB"/>
        </w:rPr>
      </w:pPr>
      <w:r w:rsidRPr="00106ABF">
        <w:rPr>
          <w:rFonts w:eastAsia="Times New Roman" w:cs="Segoe UI"/>
          <w:sz w:val="19"/>
          <w:szCs w:val="19"/>
          <w:lang w:eastAsia="en-GB"/>
        </w:rPr>
        <w:t>If more than one</w:t>
      </w:r>
      <w:r>
        <w:rPr>
          <w:rFonts w:eastAsia="Times New Roman" w:cs="Segoe UI"/>
          <w:sz w:val="19"/>
          <w:szCs w:val="19"/>
          <w:lang w:eastAsia="en-GB"/>
        </w:rPr>
        <w:t xml:space="preserve"> plan has been scored and submitted</w:t>
      </w:r>
      <w:r w:rsidRPr="00106ABF">
        <w:rPr>
          <w:rFonts w:eastAsia="Times New Roman" w:cs="Segoe UI"/>
          <w:sz w:val="19"/>
          <w:szCs w:val="19"/>
          <w:lang w:eastAsia="en-GB"/>
        </w:rPr>
        <w:t xml:space="preserve">, please detail the name of each plan and the buildings it covers </w:t>
      </w:r>
      <w:r>
        <w:rPr>
          <w:rFonts w:eastAsia="Times New Roman" w:cs="Segoe UI"/>
          <w:sz w:val="19"/>
          <w:szCs w:val="19"/>
          <w:lang w:eastAsia="en-GB"/>
        </w:rPr>
        <w:t xml:space="preserve">along with the quality assurance score </w:t>
      </w:r>
      <w:r w:rsidRPr="00106ABF">
        <w:rPr>
          <w:rFonts w:eastAsia="Times New Roman" w:cs="Segoe UI"/>
          <w:sz w:val="19"/>
          <w:szCs w:val="19"/>
          <w:lang w:eastAsia="en-GB"/>
        </w:rPr>
        <w:t>in Appendix 1, page 3.</w:t>
      </w:r>
      <w:r>
        <w:rPr>
          <w:rFonts w:eastAsia="Times New Roman" w:cs="Segoe UI"/>
          <w:sz w:val="19"/>
          <w:szCs w:val="19"/>
          <w:lang w:eastAsia="en-GB"/>
        </w:rPr>
        <w:t xml:space="preserve"> If more than five, we expect a minimum of five to be detailed and scored.</w:t>
      </w:r>
    </w:p>
    <w:p w14:paraId="174265BA" w14:textId="77777777" w:rsidR="00793764" w:rsidRDefault="00793764" w:rsidP="00793764">
      <w:pPr>
        <w:ind w:left="426"/>
        <w:rPr>
          <w:rFonts w:eastAsia="Times New Roman" w:cs="Segoe UI"/>
          <w:sz w:val="19"/>
          <w:szCs w:val="19"/>
          <w:lang w:eastAsia="en-GB"/>
        </w:rPr>
      </w:pPr>
    </w:p>
    <w:p w14:paraId="694560AB" w14:textId="77777777" w:rsidR="00793764" w:rsidRDefault="00793764" w:rsidP="00793764">
      <w:pPr>
        <w:pStyle w:val="ListParagraph"/>
        <w:ind w:left="360"/>
        <w:rPr>
          <w:rFonts w:eastAsia="Times New Roman" w:cs="Segoe UI"/>
          <w:sz w:val="19"/>
          <w:szCs w:val="19"/>
          <w:lang w:eastAsia="en-GB"/>
        </w:rPr>
      </w:pPr>
      <w:r>
        <w:rPr>
          <w:rFonts w:eastAsia="Times New Roman" w:cs="Segoe UI"/>
          <w:sz w:val="19"/>
          <w:szCs w:val="19"/>
          <w:lang w:eastAsia="en-GB"/>
        </w:rPr>
        <w:t xml:space="preserve"> If the score is below </w:t>
      </w:r>
      <w:proofErr w:type="gramStart"/>
      <w:r>
        <w:rPr>
          <w:rFonts w:eastAsia="Times New Roman" w:cs="Segoe UI"/>
          <w:sz w:val="19"/>
          <w:szCs w:val="19"/>
          <w:lang w:eastAsia="en-GB"/>
        </w:rPr>
        <w:t>70%</w:t>
      </w:r>
      <w:proofErr w:type="gramEnd"/>
      <w:r>
        <w:rPr>
          <w:rFonts w:eastAsia="Times New Roman" w:cs="Segoe UI"/>
          <w:sz w:val="19"/>
          <w:szCs w:val="19"/>
          <w:lang w:eastAsia="en-GB"/>
        </w:rPr>
        <w:t xml:space="preserve"> please explain your rationale for approving the final HDP(s):</w:t>
      </w:r>
    </w:p>
    <w:p w14:paraId="259A60A1" w14:textId="77777777" w:rsidR="00793764" w:rsidRDefault="00793764" w:rsidP="00793764">
      <w:pPr>
        <w:pStyle w:val="ListParagraph"/>
        <w:ind w:left="360"/>
        <w:rPr>
          <w:rFonts w:eastAsia="Times New Roman" w:cs="Segoe UI"/>
          <w:sz w:val="19"/>
          <w:szCs w:val="19"/>
          <w:lang w:eastAsia="en-GB"/>
        </w:rPr>
      </w:pPr>
    </w:p>
    <w:p w14:paraId="2E79D888" w14:textId="77777777" w:rsidR="00793764" w:rsidRPr="00002FE3" w:rsidRDefault="00793764" w:rsidP="00793764">
      <w:pPr>
        <w:pStyle w:val="ListParagraph"/>
        <w:ind w:left="360"/>
        <w:rPr>
          <w:rFonts w:eastAsia="Times New Roman" w:cs="Segoe UI"/>
          <w:sz w:val="19"/>
          <w:szCs w:val="19"/>
          <w:lang w:eastAsia="en-GB"/>
        </w:rPr>
      </w:pPr>
    </w:p>
    <w:p w14:paraId="13749D4B" w14:textId="77777777" w:rsidR="00793764" w:rsidRPr="00AB03EF" w:rsidRDefault="00793764" w:rsidP="00793764">
      <w:pPr>
        <w:ind w:left="426"/>
        <w:rPr>
          <w:rFonts w:eastAsia="Times New Roman" w:cs="Segoe UI"/>
          <w:sz w:val="19"/>
          <w:szCs w:val="19"/>
          <w:lang w:eastAsia="en-GB"/>
        </w:rPr>
      </w:pPr>
    </w:p>
    <w:p w14:paraId="7BC30F73" w14:textId="77777777" w:rsidR="00793764" w:rsidRPr="00AB03EF" w:rsidRDefault="00793764" w:rsidP="00793764">
      <w:pPr>
        <w:rPr>
          <w:rFonts w:eastAsia="Times New Roman" w:cs="Segoe UI"/>
          <w:i/>
          <w:iCs/>
          <w:sz w:val="19"/>
          <w:szCs w:val="19"/>
          <w:lang w:eastAsia="en-GB"/>
        </w:rPr>
      </w:pPr>
    </w:p>
    <w:p w14:paraId="05349A61" w14:textId="77777777" w:rsidR="00793764" w:rsidRPr="00471C63" w:rsidRDefault="00793764" w:rsidP="00793764">
      <w:pPr>
        <w:pStyle w:val="ListParagraph"/>
        <w:numPr>
          <w:ilvl w:val="0"/>
          <w:numId w:val="12"/>
        </w:numPr>
        <w:spacing w:after="0" w:line="240" w:lineRule="auto"/>
        <w:rPr>
          <w:rFonts w:eastAsia="Times New Roman" w:cs="Segoe UI"/>
          <w:i/>
          <w:iCs/>
          <w:szCs w:val="20"/>
          <w:lang w:eastAsia="en-GB"/>
        </w:rPr>
      </w:pPr>
      <w:r w:rsidRPr="00471C63">
        <w:rPr>
          <w:rFonts w:eastAsia="Times New Roman" w:cs="Segoe UI"/>
          <w:b/>
          <w:bCs/>
          <w:szCs w:val="20"/>
          <w:lang w:eastAsia="en-GB"/>
        </w:rPr>
        <w:t>I confirm that the plan(s)</w:t>
      </w:r>
      <w:r>
        <w:rPr>
          <w:rFonts w:eastAsia="Times New Roman" w:cs="Segoe UI"/>
          <w:b/>
          <w:bCs/>
          <w:szCs w:val="20"/>
          <w:lang w:eastAsia="en-GB"/>
        </w:rPr>
        <w:t xml:space="preserve"> and/or detailed designs</w:t>
      </w:r>
      <w:r w:rsidRPr="00471C63">
        <w:rPr>
          <w:rFonts w:eastAsia="Times New Roman" w:cs="Segoe UI"/>
          <w:b/>
          <w:bCs/>
          <w:szCs w:val="20"/>
          <w:lang w:eastAsia="en-GB"/>
        </w:rPr>
        <w:t xml:space="preserve"> submitted have been approved by my organisation:</w:t>
      </w:r>
    </w:p>
    <w:p w14:paraId="4E13286B" w14:textId="77777777" w:rsidR="00793764" w:rsidRDefault="00793764" w:rsidP="00793764">
      <w:pPr>
        <w:spacing w:line="360" w:lineRule="auto"/>
        <w:jc w:val="both"/>
        <w:textAlignment w:val="baseline"/>
        <w:rPr>
          <w:rFonts w:eastAsia="Times New Roman" w:cs="Segoe UI"/>
          <w:b/>
          <w:bCs/>
          <w:sz w:val="19"/>
          <w:szCs w:val="19"/>
          <w:lang w:eastAsia="en-GB"/>
        </w:rPr>
      </w:pPr>
    </w:p>
    <w:p w14:paraId="50027F04" w14:textId="77777777" w:rsidR="00793764" w:rsidRPr="00DE0AEB" w:rsidRDefault="00793764" w:rsidP="00793764">
      <w:pPr>
        <w:spacing w:line="360" w:lineRule="auto"/>
        <w:ind w:firstLine="360"/>
        <w:jc w:val="both"/>
        <w:textAlignment w:val="baseline"/>
        <w:rPr>
          <w:rFonts w:eastAsia="Times New Roman" w:cs="Segoe UI"/>
          <w:sz w:val="19"/>
          <w:szCs w:val="19"/>
          <w:lang w:eastAsia="en-GB"/>
        </w:rPr>
      </w:pPr>
      <w:r w:rsidRPr="00DE0AEB">
        <w:rPr>
          <w:rFonts w:eastAsia="Times New Roman" w:cs="Segoe UI"/>
          <w:sz w:val="19"/>
          <w:szCs w:val="19"/>
          <w:lang w:eastAsia="en-GB"/>
        </w:rPr>
        <w:t>On (date):</w:t>
      </w:r>
      <w:r>
        <w:rPr>
          <w:rFonts w:eastAsia="Times New Roman" w:cs="Segoe UI"/>
          <w:sz w:val="19"/>
          <w:szCs w:val="19"/>
          <w:lang w:eastAsia="en-GB"/>
        </w:rPr>
        <w:t xml:space="preserve"> </w:t>
      </w:r>
      <w:r w:rsidRPr="00EA563A">
        <w:rPr>
          <w:rFonts w:eastAsia="Times New Roman" w:cs="Segoe UI"/>
          <w:sz w:val="19"/>
          <w:szCs w:val="19"/>
          <w:lang w:eastAsia="en-GB"/>
        </w:rPr>
        <w:t>…………………………………….</w:t>
      </w:r>
    </w:p>
    <w:p w14:paraId="0ACF96BF" w14:textId="77777777" w:rsidR="00793764" w:rsidRPr="00DE0AEB" w:rsidRDefault="00793764" w:rsidP="00793764">
      <w:pPr>
        <w:spacing w:line="480" w:lineRule="auto"/>
        <w:ind w:firstLine="360"/>
        <w:jc w:val="both"/>
        <w:textAlignment w:val="baseline"/>
        <w:rPr>
          <w:rFonts w:eastAsia="Times New Roman" w:cs="Segoe UI"/>
          <w:sz w:val="19"/>
          <w:szCs w:val="19"/>
          <w:lang w:eastAsia="en-GB"/>
        </w:rPr>
      </w:pPr>
      <w:r w:rsidRPr="7671924A">
        <w:rPr>
          <w:rFonts w:eastAsia="Times New Roman" w:cs="Segoe UI"/>
          <w:sz w:val="19"/>
          <w:szCs w:val="19"/>
          <w:lang w:eastAsia="en-GB"/>
        </w:rPr>
        <w:t>By (name and job title or decision-making committee):</w:t>
      </w:r>
    </w:p>
    <w:p w14:paraId="58D6CC24" w14:textId="77777777" w:rsidR="00793764" w:rsidRPr="00DE0AEB" w:rsidRDefault="00793764" w:rsidP="00793764">
      <w:pPr>
        <w:spacing w:line="480" w:lineRule="auto"/>
        <w:ind w:firstLine="360"/>
        <w:jc w:val="both"/>
        <w:textAlignment w:val="baseline"/>
        <w:rPr>
          <w:rFonts w:eastAsia="Times New Roman" w:cs="Segoe UI"/>
          <w:sz w:val="19"/>
          <w:szCs w:val="19"/>
          <w:lang w:eastAsia="en-GB"/>
        </w:rPr>
      </w:pPr>
      <w:r w:rsidRPr="7671924A">
        <w:rPr>
          <w:rFonts w:eastAsia="Times New Roman" w:cs="Segoe UI"/>
          <w:sz w:val="19"/>
          <w:szCs w:val="19"/>
          <w:lang w:eastAsia="en-GB"/>
        </w:rPr>
        <w:t>……………………………………………………………………</w:t>
      </w:r>
    </w:p>
    <w:p w14:paraId="4362681B" w14:textId="77777777" w:rsidR="00793764" w:rsidRPr="00471C63" w:rsidRDefault="00793764" w:rsidP="00793764">
      <w:pPr>
        <w:ind w:left="360"/>
        <w:rPr>
          <w:rFonts w:eastAsia="Times New Roman" w:cs="Segoe UI"/>
          <w:b/>
          <w:bCs/>
          <w:szCs w:val="20"/>
          <w:lang w:eastAsia="en-GB"/>
        </w:rPr>
      </w:pPr>
      <w:r>
        <w:rPr>
          <w:rFonts w:eastAsia="Times New Roman" w:cs="Segoe UI"/>
          <w:b/>
          <w:bCs/>
          <w:sz w:val="19"/>
          <w:szCs w:val="19"/>
          <w:lang w:eastAsia="en-GB"/>
        </w:rPr>
        <w:br/>
      </w:r>
      <w:r w:rsidRPr="00471C63">
        <w:rPr>
          <w:rFonts w:eastAsia="Times New Roman" w:cs="Segoe UI"/>
          <w:b/>
          <w:bCs/>
          <w:szCs w:val="20"/>
          <w:lang w:eastAsia="en-GB"/>
        </w:rPr>
        <w:t xml:space="preserve">If not – how and when will </w:t>
      </w:r>
      <w:r>
        <w:rPr>
          <w:rFonts w:eastAsia="Times New Roman" w:cs="Segoe UI"/>
          <w:b/>
          <w:bCs/>
          <w:szCs w:val="20"/>
          <w:lang w:eastAsia="en-GB"/>
        </w:rPr>
        <w:t>they</w:t>
      </w:r>
      <w:r w:rsidRPr="00471C63">
        <w:rPr>
          <w:rFonts w:eastAsia="Times New Roman" w:cs="Segoe UI"/>
          <w:b/>
          <w:bCs/>
          <w:szCs w:val="20"/>
          <w:lang w:eastAsia="en-GB"/>
        </w:rPr>
        <w:t xml:space="preserve"> be approved by your organisation?</w:t>
      </w:r>
    </w:p>
    <w:p w14:paraId="3140A448" w14:textId="77777777" w:rsidR="00793764" w:rsidRDefault="00793764" w:rsidP="00793764">
      <w:pPr>
        <w:rPr>
          <w:rFonts w:eastAsia="Times New Roman" w:cs="Segoe UI"/>
          <w:sz w:val="19"/>
          <w:szCs w:val="19"/>
          <w:lang w:eastAsia="en-GB"/>
        </w:rPr>
      </w:pPr>
      <w:r>
        <w:rPr>
          <w:rFonts w:eastAsia="Times New Roman" w:cs="Segoe UI"/>
          <w:sz w:val="19"/>
          <w:szCs w:val="19"/>
          <w:lang w:eastAsia="en-GB"/>
        </w:rPr>
        <w:br/>
      </w:r>
    </w:p>
    <w:p w14:paraId="17EB3B25" w14:textId="77777777" w:rsidR="00793764" w:rsidRPr="00DE0AEB" w:rsidRDefault="00793764" w:rsidP="00793764">
      <w:pPr>
        <w:spacing w:line="360" w:lineRule="auto"/>
        <w:ind w:firstLine="360"/>
        <w:jc w:val="both"/>
        <w:textAlignment w:val="baseline"/>
        <w:rPr>
          <w:rFonts w:eastAsia="Times New Roman" w:cs="Segoe UI"/>
          <w:sz w:val="19"/>
          <w:szCs w:val="19"/>
          <w:lang w:eastAsia="en-GB"/>
        </w:rPr>
      </w:pPr>
      <w:r w:rsidRPr="00DE0AEB">
        <w:rPr>
          <w:rFonts w:eastAsia="Times New Roman" w:cs="Segoe UI"/>
          <w:sz w:val="19"/>
          <w:szCs w:val="19"/>
          <w:lang w:eastAsia="en-GB"/>
        </w:rPr>
        <w:t>On (date):</w:t>
      </w:r>
      <w:r>
        <w:rPr>
          <w:rFonts w:eastAsia="Times New Roman" w:cs="Segoe UI"/>
          <w:sz w:val="19"/>
          <w:szCs w:val="19"/>
          <w:lang w:eastAsia="en-GB"/>
        </w:rPr>
        <w:t xml:space="preserve"> </w:t>
      </w:r>
      <w:r w:rsidRPr="00EA563A">
        <w:rPr>
          <w:rFonts w:eastAsia="Times New Roman" w:cs="Segoe UI"/>
          <w:sz w:val="19"/>
          <w:szCs w:val="19"/>
          <w:lang w:eastAsia="en-GB"/>
        </w:rPr>
        <w:t>…………………………………….</w:t>
      </w:r>
    </w:p>
    <w:p w14:paraId="3648BDE1" w14:textId="77777777" w:rsidR="00793764" w:rsidRPr="00DE0AEB" w:rsidRDefault="00793764" w:rsidP="00793764">
      <w:pPr>
        <w:spacing w:line="480" w:lineRule="auto"/>
        <w:ind w:firstLine="360"/>
        <w:jc w:val="both"/>
        <w:textAlignment w:val="baseline"/>
        <w:rPr>
          <w:rFonts w:eastAsia="Times New Roman" w:cs="Segoe UI"/>
          <w:sz w:val="19"/>
          <w:szCs w:val="19"/>
          <w:lang w:eastAsia="en-GB"/>
        </w:rPr>
      </w:pPr>
      <w:r w:rsidRPr="7671924A">
        <w:rPr>
          <w:rFonts w:eastAsia="Times New Roman" w:cs="Segoe UI"/>
          <w:sz w:val="19"/>
          <w:szCs w:val="19"/>
          <w:lang w:eastAsia="en-GB"/>
        </w:rPr>
        <w:t>By (name and job title or decision-making committee):</w:t>
      </w:r>
    </w:p>
    <w:p w14:paraId="1FA92680" w14:textId="77777777" w:rsidR="00793764" w:rsidRPr="00DE0AEB" w:rsidRDefault="00793764" w:rsidP="00793764">
      <w:pPr>
        <w:spacing w:line="480" w:lineRule="auto"/>
        <w:ind w:firstLine="360"/>
        <w:jc w:val="both"/>
        <w:textAlignment w:val="baseline"/>
        <w:rPr>
          <w:rFonts w:eastAsia="Times New Roman" w:cs="Segoe UI"/>
          <w:sz w:val="19"/>
          <w:szCs w:val="19"/>
          <w:lang w:eastAsia="en-GB"/>
        </w:rPr>
      </w:pPr>
      <w:r w:rsidRPr="7671924A">
        <w:rPr>
          <w:rFonts w:eastAsia="Times New Roman" w:cs="Segoe UI"/>
          <w:sz w:val="19"/>
          <w:szCs w:val="19"/>
          <w:lang w:eastAsia="en-GB"/>
        </w:rPr>
        <w:t>……………………………………………………………………</w:t>
      </w:r>
    </w:p>
    <w:p w14:paraId="3736B419" w14:textId="77777777" w:rsidR="00793764" w:rsidRDefault="00793764" w:rsidP="00793764">
      <w:pPr>
        <w:spacing w:line="360" w:lineRule="auto"/>
        <w:jc w:val="both"/>
        <w:textAlignment w:val="baseline"/>
        <w:rPr>
          <w:rFonts w:eastAsia="Times New Roman" w:cs="Segoe UI"/>
          <w:sz w:val="19"/>
          <w:szCs w:val="19"/>
          <w:lang w:eastAsia="en-GB"/>
        </w:rPr>
      </w:pPr>
    </w:p>
    <w:p w14:paraId="48A7F461" w14:textId="77777777" w:rsidR="00793764" w:rsidRDefault="00793764" w:rsidP="00793764">
      <w:pPr>
        <w:spacing w:line="360" w:lineRule="auto"/>
        <w:jc w:val="both"/>
        <w:textAlignment w:val="baseline"/>
        <w:rPr>
          <w:rFonts w:eastAsia="Times New Roman" w:cs="Segoe UI"/>
          <w:sz w:val="19"/>
          <w:szCs w:val="19"/>
          <w:lang w:eastAsia="en-GB"/>
        </w:rPr>
      </w:pPr>
    </w:p>
    <w:p w14:paraId="6E570A26" w14:textId="77777777" w:rsidR="00793764" w:rsidRDefault="00793764" w:rsidP="00793764">
      <w:pPr>
        <w:spacing w:line="360" w:lineRule="auto"/>
        <w:jc w:val="both"/>
        <w:textAlignment w:val="baseline"/>
        <w:rPr>
          <w:rFonts w:eastAsia="Times New Roman" w:cs="Segoe UI"/>
          <w:sz w:val="19"/>
          <w:szCs w:val="19"/>
          <w:lang w:eastAsia="en-GB"/>
        </w:rPr>
      </w:pPr>
      <w:r>
        <w:rPr>
          <w:rFonts w:eastAsia="Times New Roman" w:cs="Segoe UI"/>
          <w:sz w:val="19"/>
          <w:szCs w:val="19"/>
          <w:lang w:eastAsia="en-GB"/>
        </w:rPr>
        <w:t>As the designated Authorising Official, I confirm</w:t>
      </w:r>
      <w:r w:rsidRPr="00D42BDB">
        <w:rPr>
          <w:rFonts w:eastAsia="Times New Roman" w:cs="Segoe UI"/>
          <w:sz w:val="19"/>
          <w:szCs w:val="19"/>
          <w:lang w:eastAsia="en-GB"/>
        </w:rPr>
        <w:t xml:space="preserve"> that </w:t>
      </w:r>
      <w:r>
        <w:rPr>
          <w:rFonts w:eastAsia="Times New Roman" w:cs="Segoe UI"/>
          <w:sz w:val="19"/>
          <w:szCs w:val="19"/>
          <w:lang w:eastAsia="en-GB"/>
        </w:rPr>
        <w:t>the above</w:t>
      </w:r>
      <w:r w:rsidRPr="00D42BDB">
        <w:rPr>
          <w:rFonts w:eastAsia="Times New Roman" w:cs="Segoe UI"/>
          <w:sz w:val="19"/>
          <w:szCs w:val="19"/>
          <w:lang w:eastAsia="en-GB"/>
        </w:rPr>
        <w:t xml:space="preserve"> </w:t>
      </w:r>
      <w:r>
        <w:rPr>
          <w:rFonts w:eastAsia="Times New Roman" w:cs="Segoe UI"/>
          <w:sz w:val="19"/>
          <w:szCs w:val="19"/>
          <w:lang w:eastAsia="en-GB"/>
        </w:rPr>
        <w:t xml:space="preserve">information is accurate. </w:t>
      </w:r>
      <w:r w:rsidRPr="00D42BDB">
        <w:rPr>
          <w:rFonts w:eastAsia="Times New Roman" w:cs="Segoe UI"/>
          <w:sz w:val="19"/>
          <w:szCs w:val="19"/>
          <w:lang w:eastAsia="en-GB"/>
        </w:rPr>
        <w:t>I confirm that</w:t>
      </w:r>
      <w:r>
        <w:rPr>
          <w:rFonts w:eastAsia="Times New Roman" w:cs="Segoe UI"/>
          <w:sz w:val="19"/>
          <w:szCs w:val="19"/>
          <w:lang w:eastAsia="en-GB"/>
        </w:rPr>
        <w:t xml:space="preserve"> our Heat Decarbonisation Plan(s) and/or standalone detailed design(s) has been</w:t>
      </w:r>
      <w:r w:rsidRPr="00D42BDB">
        <w:rPr>
          <w:rFonts w:eastAsia="Times New Roman" w:cs="Segoe UI"/>
          <w:sz w:val="19"/>
          <w:szCs w:val="19"/>
          <w:lang w:eastAsia="en-GB"/>
        </w:rPr>
        <w:t xml:space="preserve"> completed within the agreed timescale and that the final costs of the </w:t>
      </w:r>
      <w:r>
        <w:rPr>
          <w:rFonts w:eastAsia="Times New Roman" w:cs="Segoe UI"/>
          <w:sz w:val="19"/>
          <w:szCs w:val="19"/>
          <w:lang w:eastAsia="en-GB"/>
        </w:rPr>
        <w:t>project</w:t>
      </w:r>
      <w:r w:rsidRPr="00D42BDB">
        <w:rPr>
          <w:rFonts w:eastAsia="Times New Roman" w:cs="Segoe UI"/>
          <w:sz w:val="19"/>
          <w:szCs w:val="19"/>
          <w:lang w:eastAsia="en-GB"/>
        </w:rPr>
        <w:t xml:space="preserve"> remain compliant with the terms of the Grant Offer Letter.</w:t>
      </w:r>
    </w:p>
    <w:p w14:paraId="1C2D36A3" w14:textId="77777777" w:rsidR="00793764" w:rsidRPr="00EA563A" w:rsidRDefault="00793764" w:rsidP="00793764">
      <w:pPr>
        <w:spacing w:line="360" w:lineRule="auto"/>
        <w:jc w:val="both"/>
        <w:textAlignment w:val="baseline"/>
        <w:rPr>
          <w:rFonts w:eastAsia="Times New Roman" w:cs="Segoe UI"/>
          <w:sz w:val="19"/>
          <w:szCs w:val="19"/>
          <w:lang w:eastAsia="en-GB"/>
        </w:rPr>
      </w:pPr>
    </w:p>
    <w:p w14:paraId="0D95D52C" w14:textId="77777777" w:rsidR="00793764" w:rsidRDefault="00793764" w:rsidP="00793764">
      <w:pPr>
        <w:spacing w:line="360" w:lineRule="auto"/>
        <w:jc w:val="both"/>
        <w:textAlignment w:val="baseline"/>
        <w:rPr>
          <w:rFonts w:eastAsia="Times New Roman" w:cs="Segoe UI"/>
          <w:sz w:val="19"/>
          <w:szCs w:val="19"/>
          <w:lang w:eastAsia="en-GB"/>
        </w:rPr>
      </w:pPr>
    </w:p>
    <w:p w14:paraId="481FB72D" w14:textId="77777777" w:rsidR="00793764" w:rsidRDefault="00793764" w:rsidP="00793764">
      <w:pPr>
        <w:spacing w:line="360" w:lineRule="auto"/>
        <w:jc w:val="both"/>
        <w:textAlignment w:val="baseline"/>
        <w:rPr>
          <w:rFonts w:eastAsia="Times New Roman" w:cs="Segoe UI"/>
          <w:sz w:val="19"/>
          <w:szCs w:val="19"/>
          <w:lang w:eastAsia="en-GB"/>
        </w:rPr>
      </w:pPr>
      <w:r w:rsidRPr="000E274C">
        <w:rPr>
          <w:rFonts w:eastAsia="Times New Roman" w:cs="Segoe UI"/>
          <w:b/>
          <w:bCs/>
          <w:sz w:val="19"/>
          <w:szCs w:val="19"/>
          <w:lang w:eastAsia="en-GB"/>
        </w:rPr>
        <w:t>Authorising Official Name:</w:t>
      </w:r>
      <w:r>
        <w:tab/>
      </w:r>
      <w:r>
        <w:tab/>
      </w:r>
      <w:r>
        <w:tab/>
      </w:r>
      <w:r>
        <w:rPr>
          <w:rFonts w:eastAsia="Times New Roman" w:cs="Segoe UI"/>
          <w:sz w:val="19"/>
          <w:szCs w:val="19"/>
          <w:lang w:eastAsia="en-GB"/>
        </w:rPr>
        <w:t>…………………………………….</w:t>
      </w:r>
      <w:r>
        <w:br/>
      </w:r>
    </w:p>
    <w:p w14:paraId="03C30A0D" w14:textId="77777777" w:rsidR="00793764" w:rsidRPr="000C3033" w:rsidRDefault="00793764" w:rsidP="00793764">
      <w:pPr>
        <w:spacing w:line="360" w:lineRule="auto"/>
        <w:jc w:val="both"/>
        <w:textAlignment w:val="baseline"/>
        <w:rPr>
          <w:color w:val="000000" w:themeColor="text1"/>
          <w:sz w:val="19"/>
          <w:szCs w:val="19"/>
        </w:rPr>
      </w:pPr>
      <w:r w:rsidRPr="000E274C">
        <w:rPr>
          <w:b/>
          <w:bCs/>
          <w:color w:val="000000" w:themeColor="text1"/>
          <w:sz w:val="19"/>
          <w:szCs w:val="19"/>
        </w:rPr>
        <w:t>Authorising Official Title:</w:t>
      </w:r>
      <w:r>
        <w:tab/>
      </w:r>
      <w:r>
        <w:tab/>
      </w:r>
      <w:r>
        <w:tab/>
      </w:r>
      <w:r w:rsidRPr="5ACFEEA0">
        <w:rPr>
          <w:color w:val="000000" w:themeColor="text1"/>
          <w:sz w:val="19"/>
          <w:szCs w:val="19"/>
        </w:rPr>
        <w:t>…………………………………….</w:t>
      </w:r>
    </w:p>
    <w:p w14:paraId="6C6539E2" w14:textId="77777777" w:rsidR="00793764" w:rsidRDefault="00793764" w:rsidP="00793764">
      <w:pPr>
        <w:spacing w:line="360" w:lineRule="auto"/>
        <w:jc w:val="both"/>
        <w:textAlignment w:val="baseline"/>
        <w:rPr>
          <w:rFonts w:eastAsia="Times New Roman" w:cs="Segoe UI"/>
          <w:sz w:val="19"/>
          <w:szCs w:val="19"/>
          <w:lang w:eastAsia="en-GB"/>
        </w:rPr>
      </w:pPr>
    </w:p>
    <w:p w14:paraId="026A96E8" w14:textId="77777777" w:rsidR="00793764" w:rsidRPr="000C3033" w:rsidRDefault="00793764" w:rsidP="00793764">
      <w:pPr>
        <w:spacing w:line="360" w:lineRule="auto"/>
        <w:jc w:val="both"/>
        <w:textAlignment w:val="baseline"/>
        <w:rPr>
          <w:rFonts w:eastAsia="Times New Roman" w:cs="Segoe UI"/>
          <w:sz w:val="19"/>
          <w:szCs w:val="19"/>
          <w:lang w:eastAsia="en-GB"/>
        </w:rPr>
      </w:pPr>
    </w:p>
    <w:p w14:paraId="4E2BE2E0" w14:textId="77777777" w:rsidR="00793764" w:rsidRPr="00DA191D" w:rsidRDefault="00793764" w:rsidP="00793764">
      <w:pPr>
        <w:jc w:val="both"/>
        <w:textAlignment w:val="baseline"/>
        <w:rPr>
          <w:rFonts w:eastAsia="Times New Roman" w:cs="Segoe UI"/>
          <w:i/>
          <w:iCs/>
          <w:sz w:val="19"/>
          <w:szCs w:val="19"/>
          <w:lang w:eastAsia="en-GB"/>
        </w:rPr>
      </w:pPr>
      <w:r w:rsidRPr="000E274C">
        <w:rPr>
          <w:rFonts w:eastAsia="Times New Roman" w:cs="Segoe UI"/>
          <w:b/>
          <w:bCs/>
          <w:sz w:val="19"/>
          <w:szCs w:val="19"/>
          <w:lang w:eastAsia="en-GB"/>
        </w:rPr>
        <w:t>Authorising Official Signature:</w:t>
      </w:r>
      <w:r>
        <w:tab/>
      </w:r>
      <w:r>
        <w:tab/>
      </w:r>
      <w:r w:rsidRPr="077405E4">
        <w:rPr>
          <w:rFonts w:eastAsia="Times New Roman" w:cs="Segoe UI"/>
          <w:sz w:val="19"/>
          <w:szCs w:val="19"/>
          <w:lang w:eastAsia="en-GB"/>
        </w:rPr>
        <w:t>…………………………………….</w:t>
      </w:r>
    </w:p>
    <w:p w14:paraId="04AB85BF" w14:textId="77777777" w:rsidR="00793764" w:rsidRDefault="00793764" w:rsidP="00793764">
      <w:pPr>
        <w:spacing w:line="360" w:lineRule="auto"/>
        <w:jc w:val="both"/>
        <w:textAlignment w:val="baseline"/>
        <w:rPr>
          <w:rFonts w:eastAsia="Times New Roman" w:cs="Segoe UI"/>
          <w:sz w:val="19"/>
          <w:szCs w:val="19"/>
          <w:lang w:eastAsia="en-GB"/>
        </w:rPr>
      </w:pPr>
      <w:r>
        <w:rPr>
          <w:rFonts w:eastAsia="Times New Roman" w:cs="Segoe UI"/>
          <w:sz w:val="19"/>
          <w:szCs w:val="19"/>
          <w:lang w:eastAsia="en-GB"/>
        </w:rPr>
        <w:br/>
      </w:r>
      <w:r w:rsidRPr="000E274C">
        <w:rPr>
          <w:rFonts w:eastAsia="Times New Roman" w:cs="Segoe UI"/>
          <w:b/>
          <w:bCs/>
          <w:sz w:val="19"/>
          <w:szCs w:val="19"/>
          <w:lang w:eastAsia="en-GB"/>
        </w:rPr>
        <w:t>Date:</w:t>
      </w:r>
      <w:r w:rsidRPr="000E274C">
        <w:rPr>
          <w:rFonts w:eastAsia="Times New Roman" w:cs="Segoe UI"/>
          <w:b/>
          <w:bCs/>
          <w:sz w:val="19"/>
          <w:szCs w:val="19"/>
          <w:lang w:eastAsia="en-GB"/>
        </w:rPr>
        <w:tab/>
      </w:r>
      <w:r>
        <w:rPr>
          <w:rFonts w:eastAsia="Times New Roman" w:cs="Segoe UI"/>
          <w:sz w:val="19"/>
          <w:szCs w:val="19"/>
          <w:lang w:eastAsia="en-GB"/>
        </w:rPr>
        <w:tab/>
      </w:r>
      <w:r>
        <w:rPr>
          <w:rFonts w:eastAsia="Times New Roman" w:cs="Segoe UI"/>
          <w:sz w:val="19"/>
          <w:szCs w:val="19"/>
          <w:lang w:eastAsia="en-GB"/>
        </w:rPr>
        <w:tab/>
      </w:r>
      <w:r>
        <w:rPr>
          <w:rFonts w:eastAsia="Times New Roman" w:cs="Segoe UI"/>
          <w:sz w:val="19"/>
          <w:szCs w:val="19"/>
          <w:lang w:eastAsia="en-GB"/>
        </w:rPr>
        <w:tab/>
      </w:r>
      <w:r>
        <w:rPr>
          <w:rFonts w:eastAsia="Times New Roman" w:cs="Segoe UI"/>
          <w:sz w:val="19"/>
          <w:szCs w:val="19"/>
          <w:lang w:eastAsia="en-GB"/>
        </w:rPr>
        <w:tab/>
      </w:r>
      <w:r>
        <w:rPr>
          <w:rFonts w:eastAsia="Times New Roman" w:cs="Segoe UI"/>
          <w:sz w:val="19"/>
          <w:szCs w:val="19"/>
          <w:lang w:eastAsia="en-GB"/>
        </w:rPr>
        <w:tab/>
        <w:t>…………………………………….</w:t>
      </w:r>
    </w:p>
    <w:p w14:paraId="433696C0" w14:textId="77777777" w:rsidR="00793764" w:rsidRDefault="00793764" w:rsidP="00793764">
      <w:pPr>
        <w:spacing w:line="360" w:lineRule="auto"/>
        <w:jc w:val="both"/>
        <w:textAlignment w:val="baseline"/>
        <w:rPr>
          <w:rFonts w:eastAsia="Times New Roman" w:cs="Segoe UI"/>
          <w:sz w:val="19"/>
          <w:szCs w:val="19"/>
          <w:lang w:eastAsia="en-GB"/>
        </w:rPr>
      </w:pPr>
    </w:p>
    <w:p w14:paraId="20421D97" w14:textId="46D809FF" w:rsidR="00793764" w:rsidRPr="00150F54" w:rsidRDefault="00793764" w:rsidP="00793764">
      <w:pPr>
        <w:spacing w:line="360" w:lineRule="auto"/>
        <w:textAlignment w:val="baseline"/>
        <w:rPr>
          <w:rFonts w:eastAsia="Times New Roman" w:cs="Segoe UI"/>
          <w:b/>
          <w:bCs/>
          <w:szCs w:val="20"/>
          <w:lang w:eastAsia="en-GB"/>
        </w:rPr>
      </w:pPr>
      <w:r w:rsidRPr="000E274C">
        <w:rPr>
          <w:rFonts w:eastAsia="Times New Roman" w:cs="Segoe UI"/>
          <w:b/>
          <w:bCs/>
          <w:sz w:val="19"/>
          <w:szCs w:val="19"/>
          <w:lang w:eastAsia="en-GB"/>
        </w:rPr>
        <w:t>For and on behalf of</w:t>
      </w:r>
      <w:r w:rsidRPr="077405E4">
        <w:rPr>
          <w:rFonts w:eastAsia="Times New Roman" w:cs="Segoe UI"/>
          <w:sz w:val="19"/>
          <w:szCs w:val="19"/>
          <w:lang w:eastAsia="en-GB"/>
        </w:rPr>
        <w:t xml:space="preserve"> </w:t>
      </w:r>
      <w:r>
        <w:rPr>
          <w:rFonts w:eastAsia="Times New Roman" w:cs="Segoe UI"/>
          <w:sz w:val="19"/>
          <w:szCs w:val="19"/>
          <w:lang w:eastAsia="en-GB"/>
        </w:rPr>
        <w:t xml:space="preserve">                            </w:t>
      </w:r>
      <w:r w:rsidR="00A80A3B">
        <w:rPr>
          <w:rFonts w:eastAsia="Times New Roman" w:cs="Segoe UI"/>
          <w:sz w:val="19"/>
          <w:szCs w:val="19"/>
          <w:lang w:eastAsia="en-GB"/>
        </w:rPr>
        <w:t xml:space="preserve">   …………………………………</w:t>
      </w:r>
      <w:proofErr w:type="gramStart"/>
      <w:r w:rsidR="00A80A3B">
        <w:rPr>
          <w:rFonts w:eastAsia="Times New Roman" w:cs="Segoe UI"/>
          <w:sz w:val="19"/>
          <w:szCs w:val="19"/>
          <w:lang w:eastAsia="en-GB"/>
        </w:rPr>
        <w:t>…..</w:t>
      </w:r>
      <w:proofErr w:type="gramEnd"/>
    </w:p>
    <w:p w14:paraId="2375FB88" w14:textId="77777777" w:rsidR="00793764" w:rsidRDefault="00793764" w:rsidP="00793764">
      <w:pPr>
        <w:spacing w:line="360" w:lineRule="auto"/>
        <w:jc w:val="both"/>
        <w:textAlignment w:val="baseline"/>
        <w:rPr>
          <w:rFonts w:eastAsia="Times New Roman" w:cs="Segoe UI"/>
          <w:b/>
          <w:bCs/>
          <w:szCs w:val="20"/>
          <w:lang w:eastAsia="en-GB"/>
        </w:rPr>
      </w:pPr>
    </w:p>
    <w:p w14:paraId="003F4370" w14:textId="77777777" w:rsidR="00793764" w:rsidRDefault="00793764" w:rsidP="00793764">
      <w:pPr>
        <w:spacing w:line="360" w:lineRule="auto"/>
        <w:jc w:val="both"/>
        <w:textAlignment w:val="baseline"/>
        <w:rPr>
          <w:rFonts w:eastAsia="Times New Roman" w:cs="Segoe UI"/>
          <w:b/>
          <w:bCs/>
          <w:szCs w:val="20"/>
          <w:lang w:eastAsia="en-GB"/>
        </w:rPr>
      </w:pPr>
    </w:p>
    <w:p w14:paraId="160AC78D" w14:textId="77777777" w:rsidR="00793764" w:rsidRDefault="00793764" w:rsidP="00793764">
      <w:pPr>
        <w:spacing w:line="360" w:lineRule="auto"/>
        <w:jc w:val="both"/>
        <w:textAlignment w:val="baseline"/>
        <w:rPr>
          <w:rFonts w:eastAsia="Times New Roman" w:cs="Segoe UI"/>
          <w:b/>
          <w:bCs/>
          <w:szCs w:val="20"/>
          <w:lang w:eastAsia="en-GB"/>
        </w:rPr>
      </w:pPr>
    </w:p>
    <w:p w14:paraId="369637FA" w14:textId="77777777" w:rsidR="00793764" w:rsidRPr="00150F54" w:rsidRDefault="00793764" w:rsidP="00793764">
      <w:pPr>
        <w:spacing w:line="360" w:lineRule="auto"/>
        <w:jc w:val="both"/>
        <w:textAlignment w:val="baseline"/>
        <w:rPr>
          <w:rFonts w:eastAsia="Times New Roman" w:cs="Segoe UI"/>
          <w:b/>
          <w:bCs/>
          <w:szCs w:val="20"/>
          <w:lang w:eastAsia="en-GB"/>
        </w:rPr>
      </w:pPr>
      <w:r w:rsidRPr="077405E4">
        <w:rPr>
          <w:rFonts w:eastAsia="Times New Roman" w:cs="Segoe UI"/>
          <w:b/>
          <w:bCs/>
          <w:szCs w:val="20"/>
          <w:lang w:eastAsia="en-GB"/>
        </w:rPr>
        <w:t>Appendix 1</w:t>
      </w:r>
    </w:p>
    <w:p w14:paraId="3BEE4C2A" w14:textId="77777777" w:rsidR="00793764" w:rsidRDefault="00793764" w:rsidP="00793764">
      <w:pPr>
        <w:spacing w:line="360" w:lineRule="auto"/>
        <w:jc w:val="both"/>
        <w:textAlignment w:val="baseline"/>
        <w:rPr>
          <w:rFonts w:eastAsia="Times New Roman" w:cs="Segoe UI"/>
          <w:b/>
          <w:bCs/>
          <w:sz w:val="19"/>
          <w:szCs w:val="19"/>
          <w:lang w:eastAsia="en-GB"/>
        </w:rPr>
      </w:pPr>
      <w:r>
        <w:br/>
      </w:r>
      <w:r w:rsidRPr="40B9DFC3">
        <w:rPr>
          <w:rFonts w:eastAsia="Times New Roman" w:cs="Segoe UI"/>
          <w:b/>
          <w:bCs/>
          <w:sz w:val="19"/>
          <w:szCs w:val="19"/>
          <w:lang w:eastAsia="en-GB"/>
        </w:rPr>
        <w:t xml:space="preserve">If your organisation has produced and submitted more than one Heat Decarbonisation Plan, please detail the </w:t>
      </w:r>
      <w:r>
        <w:rPr>
          <w:rFonts w:eastAsia="Times New Roman" w:cs="Segoe UI"/>
          <w:b/>
          <w:bCs/>
          <w:sz w:val="19"/>
          <w:szCs w:val="19"/>
          <w:lang w:eastAsia="en-GB"/>
        </w:rPr>
        <w:t>title</w:t>
      </w:r>
      <w:r w:rsidRPr="40B9DFC3">
        <w:rPr>
          <w:rFonts w:eastAsia="Times New Roman" w:cs="Segoe UI"/>
          <w:b/>
          <w:bCs/>
          <w:sz w:val="19"/>
          <w:szCs w:val="19"/>
          <w:lang w:eastAsia="en-GB"/>
        </w:rPr>
        <w:t xml:space="preserve"> of each plan and the buildings it covers a</w:t>
      </w:r>
      <w:r>
        <w:rPr>
          <w:rFonts w:eastAsia="Times New Roman" w:cs="Segoe UI"/>
          <w:b/>
          <w:bCs/>
          <w:sz w:val="19"/>
          <w:szCs w:val="19"/>
          <w:lang w:eastAsia="en-GB"/>
        </w:rPr>
        <w:t>s well as</w:t>
      </w:r>
      <w:r w:rsidRPr="40B9DFC3">
        <w:rPr>
          <w:rFonts w:eastAsia="Times New Roman" w:cs="Segoe UI"/>
          <w:b/>
          <w:bCs/>
          <w:sz w:val="19"/>
          <w:szCs w:val="19"/>
          <w:lang w:eastAsia="en-GB"/>
        </w:rPr>
        <w:t xml:space="preserve"> its quality assurance score</w:t>
      </w:r>
      <w:r w:rsidRPr="40B9DFC3">
        <w:rPr>
          <w:i/>
          <w:iCs/>
          <w:sz w:val="19"/>
          <w:szCs w:val="19"/>
        </w:rPr>
        <w:t xml:space="preserve"> (if </w:t>
      </w:r>
      <w:r>
        <w:rPr>
          <w:i/>
          <w:iCs/>
          <w:sz w:val="19"/>
          <w:szCs w:val="19"/>
        </w:rPr>
        <w:t>&gt;5</w:t>
      </w:r>
      <w:r w:rsidRPr="40B9DFC3">
        <w:rPr>
          <w:i/>
          <w:iCs/>
          <w:sz w:val="19"/>
          <w:szCs w:val="19"/>
        </w:rPr>
        <w:t xml:space="preserve"> HDPs have been submitted, we expect </w:t>
      </w:r>
      <w:r>
        <w:rPr>
          <w:i/>
          <w:iCs/>
          <w:sz w:val="19"/>
          <w:szCs w:val="19"/>
        </w:rPr>
        <w:t xml:space="preserve">a </w:t>
      </w:r>
      <w:r w:rsidRPr="40B9DFC3">
        <w:rPr>
          <w:i/>
          <w:iCs/>
          <w:sz w:val="19"/>
          <w:szCs w:val="19"/>
        </w:rPr>
        <w:t xml:space="preserve">minimum </w:t>
      </w:r>
      <w:r>
        <w:rPr>
          <w:i/>
          <w:iCs/>
          <w:sz w:val="19"/>
          <w:szCs w:val="19"/>
        </w:rPr>
        <w:t>of 5</w:t>
      </w:r>
      <w:r w:rsidRPr="40B9DFC3">
        <w:rPr>
          <w:i/>
          <w:iCs/>
          <w:sz w:val="19"/>
          <w:szCs w:val="19"/>
        </w:rPr>
        <w:t xml:space="preserve"> to be </w:t>
      </w:r>
      <w:r w:rsidRPr="00EA5F18">
        <w:rPr>
          <w:i/>
          <w:iCs/>
          <w:sz w:val="19"/>
          <w:szCs w:val="19"/>
        </w:rPr>
        <w:t>scored</w:t>
      </w:r>
      <w:r w:rsidRPr="40B9DFC3">
        <w:rPr>
          <w:i/>
          <w:iCs/>
          <w:sz w:val="19"/>
          <w:szCs w:val="19"/>
        </w:rPr>
        <w:t>)</w:t>
      </w:r>
      <w:r w:rsidRPr="40B9DFC3">
        <w:rPr>
          <w:rFonts w:eastAsia="Times New Roman" w:cs="Segoe UI"/>
          <w:b/>
          <w:bCs/>
          <w:sz w:val="19"/>
          <w:szCs w:val="19"/>
          <w:lang w:eastAsia="en-GB"/>
        </w:rPr>
        <w:t>:</w:t>
      </w:r>
    </w:p>
    <w:p w14:paraId="3FECCB36" w14:textId="77777777" w:rsidR="00793764" w:rsidRDefault="00793764" w:rsidP="00793764">
      <w:pPr>
        <w:spacing w:line="360" w:lineRule="auto"/>
        <w:jc w:val="both"/>
        <w:textAlignment w:val="baseline"/>
        <w:rPr>
          <w:rFonts w:eastAsia="Times New Roman" w:cs="Segoe UI"/>
          <w:i/>
          <w:iCs/>
          <w:sz w:val="19"/>
          <w:szCs w:val="19"/>
          <w:lang w:eastAsia="en-GB"/>
        </w:rPr>
      </w:pPr>
    </w:p>
    <w:tbl>
      <w:tblPr>
        <w:tblStyle w:val="TableGrid"/>
        <w:tblW w:w="0" w:type="auto"/>
        <w:tblLook w:val="04A0" w:firstRow="1" w:lastRow="0" w:firstColumn="1" w:lastColumn="0" w:noHBand="0" w:noVBand="1"/>
      </w:tblPr>
      <w:tblGrid>
        <w:gridCol w:w="3207"/>
        <w:gridCol w:w="3207"/>
        <w:gridCol w:w="3208"/>
      </w:tblGrid>
      <w:tr w:rsidR="00793764" w:rsidRPr="00303387" w14:paraId="18C095ED" w14:textId="77777777" w:rsidTr="001F40E1">
        <w:tc>
          <w:tcPr>
            <w:tcW w:w="3207" w:type="dxa"/>
          </w:tcPr>
          <w:p w14:paraId="7A3CBC4B" w14:textId="77777777" w:rsidR="00793764" w:rsidRPr="00303387" w:rsidRDefault="00793764" w:rsidP="001F40E1">
            <w:pPr>
              <w:spacing w:line="720" w:lineRule="auto"/>
              <w:jc w:val="both"/>
              <w:textAlignment w:val="baseline"/>
              <w:rPr>
                <w:rFonts w:eastAsia="Times New Roman" w:cs="Segoe UI"/>
                <w:b/>
                <w:bCs/>
                <w:sz w:val="19"/>
                <w:szCs w:val="19"/>
                <w:lang w:eastAsia="en-GB"/>
              </w:rPr>
            </w:pPr>
            <w:r w:rsidRPr="00303387">
              <w:rPr>
                <w:rFonts w:eastAsia="Times New Roman" w:cs="Segoe UI"/>
                <w:b/>
                <w:bCs/>
                <w:sz w:val="19"/>
                <w:szCs w:val="19"/>
                <w:lang w:eastAsia="en-GB"/>
              </w:rPr>
              <w:t>HDP title</w:t>
            </w:r>
          </w:p>
        </w:tc>
        <w:tc>
          <w:tcPr>
            <w:tcW w:w="3207" w:type="dxa"/>
          </w:tcPr>
          <w:p w14:paraId="071075BF" w14:textId="77777777" w:rsidR="00793764" w:rsidRPr="00303387" w:rsidRDefault="00793764" w:rsidP="001F40E1">
            <w:pPr>
              <w:spacing w:line="720" w:lineRule="auto"/>
              <w:jc w:val="both"/>
              <w:textAlignment w:val="baseline"/>
              <w:rPr>
                <w:rFonts w:eastAsia="Times New Roman" w:cs="Segoe UI"/>
                <w:b/>
                <w:bCs/>
                <w:sz w:val="19"/>
                <w:szCs w:val="19"/>
                <w:lang w:eastAsia="en-GB"/>
              </w:rPr>
            </w:pPr>
            <w:r w:rsidRPr="00303387">
              <w:rPr>
                <w:rFonts w:eastAsia="Times New Roman" w:cs="Segoe UI"/>
                <w:b/>
                <w:bCs/>
                <w:sz w:val="19"/>
                <w:szCs w:val="19"/>
                <w:lang w:eastAsia="en-GB"/>
              </w:rPr>
              <w:t>Buildings covered</w:t>
            </w:r>
          </w:p>
        </w:tc>
        <w:tc>
          <w:tcPr>
            <w:tcW w:w="3208" w:type="dxa"/>
          </w:tcPr>
          <w:p w14:paraId="1D81D477" w14:textId="77777777" w:rsidR="00793764" w:rsidRPr="00303387" w:rsidRDefault="00793764" w:rsidP="001F40E1">
            <w:pPr>
              <w:spacing w:line="720" w:lineRule="auto"/>
              <w:jc w:val="both"/>
              <w:textAlignment w:val="baseline"/>
              <w:rPr>
                <w:rFonts w:eastAsia="Times New Roman" w:cs="Segoe UI"/>
                <w:b/>
                <w:bCs/>
                <w:sz w:val="19"/>
                <w:szCs w:val="19"/>
                <w:lang w:eastAsia="en-GB"/>
              </w:rPr>
            </w:pPr>
            <w:r w:rsidRPr="00303387">
              <w:rPr>
                <w:rFonts w:eastAsia="Times New Roman" w:cs="Segoe UI"/>
                <w:b/>
                <w:bCs/>
                <w:sz w:val="19"/>
                <w:szCs w:val="19"/>
                <w:lang w:eastAsia="en-GB"/>
              </w:rPr>
              <w:t>Quality assurance score</w:t>
            </w:r>
          </w:p>
        </w:tc>
      </w:tr>
      <w:tr w:rsidR="00793764" w14:paraId="668B7BED" w14:textId="77777777" w:rsidTr="001F40E1">
        <w:tc>
          <w:tcPr>
            <w:tcW w:w="3207" w:type="dxa"/>
          </w:tcPr>
          <w:p w14:paraId="2F445D85" w14:textId="77777777" w:rsidR="00793764" w:rsidRDefault="00793764" w:rsidP="001F40E1">
            <w:pPr>
              <w:spacing w:line="720" w:lineRule="auto"/>
              <w:jc w:val="both"/>
              <w:textAlignment w:val="baseline"/>
              <w:rPr>
                <w:rFonts w:eastAsia="Times New Roman" w:cs="Segoe UI"/>
                <w:sz w:val="19"/>
                <w:szCs w:val="19"/>
                <w:lang w:eastAsia="en-GB"/>
              </w:rPr>
            </w:pPr>
          </w:p>
        </w:tc>
        <w:tc>
          <w:tcPr>
            <w:tcW w:w="3207" w:type="dxa"/>
          </w:tcPr>
          <w:p w14:paraId="6CC48889" w14:textId="77777777" w:rsidR="00793764" w:rsidRDefault="00793764" w:rsidP="001F40E1">
            <w:pPr>
              <w:spacing w:line="720" w:lineRule="auto"/>
              <w:jc w:val="both"/>
              <w:textAlignment w:val="baseline"/>
              <w:rPr>
                <w:rFonts w:eastAsia="Times New Roman" w:cs="Segoe UI"/>
                <w:sz w:val="19"/>
                <w:szCs w:val="19"/>
                <w:lang w:eastAsia="en-GB"/>
              </w:rPr>
            </w:pPr>
          </w:p>
        </w:tc>
        <w:tc>
          <w:tcPr>
            <w:tcW w:w="3208" w:type="dxa"/>
          </w:tcPr>
          <w:p w14:paraId="4AB6EC13" w14:textId="77777777" w:rsidR="00793764" w:rsidRDefault="00793764" w:rsidP="001F40E1">
            <w:pPr>
              <w:spacing w:line="720" w:lineRule="auto"/>
              <w:jc w:val="both"/>
              <w:textAlignment w:val="baseline"/>
              <w:rPr>
                <w:rFonts w:eastAsia="Times New Roman" w:cs="Segoe UI"/>
                <w:sz w:val="19"/>
                <w:szCs w:val="19"/>
                <w:lang w:eastAsia="en-GB"/>
              </w:rPr>
            </w:pPr>
          </w:p>
        </w:tc>
      </w:tr>
      <w:tr w:rsidR="00793764" w14:paraId="070C3AC3" w14:textId="77777777" w:rsidTr="001F40E1">
        <w:tc>
          <w:tcPr>
            <w:tcW w:w="3207" w:type="dxa"/>
          </w:tcPr>
          <w:p w14:paraId="101E29F0" w14:textId="77777777" w:rsidR="00793764" w:rsidRDefault="00793764" w:rsidP="001F40E1">
            <w:pPr>
              <w:spacing w:line="720" w:lineRule="auto"/>
              <w:jc w:val="both"/>
              <w:textAlignment w:val="baseline"/>
              <w:rPr>
                <w:rFonts w:eastAsia="Times New Roman" w:cs="Segoe UI"/>
                <w:sz w:val="19"/>
                <w:szCs w:val="19"/>
                <w:lang w:eastAsia="en-GB"/>
              </w:rPr>
            </w:pPr>
          </w:p>
        </w:tc>
        <w:tc>
          <w:tcPr>
            <w:tcW w:w="3207" w:type="dxa"/>
          </w:tcPr>
          <w:p w14:paraId="703B92CF" w14:textId="77777777" w:rsidR="00793764" w:rsidRDefault="00793764" w:rsidP="001F40E1">
            <w:pPr>
              <w:spacing w:line="720" w:lineRule="auto"/>
              <w:jc w:val="both"/>
              <w:textAlignment w:val="baseline"/>
              <w:rPr>
                <w:rFonts w:eastAsia="Times New Roman" w:cs="Segoe UI"/>
                <w:sz w:val="19"/>
                <w:szCs w:val="19"/>
                <w:lang w:eastAsia="en-GB"/>
              </w:rPr>
            </w:pPr>
          </w:p>
        </w:tc>
        <w:tc>
          <w:tcPr>
            <w:tcW w:w="3208" w:type="dxa"/>
          </w:tcPr>
          <w:p w14:paraId="387BF900" w14:textId="77777777" w:rsidR="00793764" w:rsidRDefault="00793764" w:rsidP="001F40E1">
            <w:pPr>
              <w:spacing w:line="720" w:lineRule="auto"/>
              <w:jc w:val="both"/>
              <w:textAlignment w:val="baseline"/>
              <w:rPr>
                <w:rFonts w:eastAsia="Times New Roman" w:cs="Segoe UI"/>
                <w:sz w:val="19"/>
                <w:szCs w:val="19"/>
                <w:lang w:eastAsia="en-GB"/>
              </w:rPr>
            </w:pPr>
          </w:p>
        </w:tc>
      </w:tr>
      <w:tr w:rsidR="00793764" w14:paraId="531A9634" w14:textId="77777777" w:rsidTr="001F40E1">
        <w:tc>
          <w:tcPr>
            <w:tcW w:w="3207" w:type="dxa"/>
          </w:tcPr>
          <w:p w14:paraId="7B37026F" w14:textId="77777777" w:rsidR="00793764" w:rsidRDefault="00793764" w:rsidP="001F40E1">
            <w:pPr>
              <w:spacing w:line="720" w:lineRule="auto"/>
              <w:jc w:val="both"/>
              <w:textAlignment w:val="baseline"/>
              <w:rPr>
                <w:rFonts w:eastAsia="Times New Roman" w:cs="Segoe UI"/>
                <w:sz w:val="19"/>
                <w:szCs w:val="19"/>
                <w:lang w:eastAsia="en-GB"/>
              </w:rPr>
            </w:pPr>
          </w:p>
        </w:tc>
        <w:tc>
          <w:tcPr>
            <w:tcW w:w="3207" w:type="dxa"/>
          </w:tcPr>
          <w:p w14:paraId="086553FD" w14:textId="77777777" w:rsidR="00793764" w:rsidRDefault="00793764" w:rsidP="001F40E1">
            <w:pPr>
              <w:spacing w:line="720" w:lineRule="auto"/>
              <w:jc w:val="both"/>
              <w:textAlignment w:val="baseline"/>
              <w:rPr>
                <w:rFonts w:eastAsia="Times New Roman" w:cs="Segoe UI"/>
                <w:sz w:val="19"/>
                <w:szCs w:val="19"/>
                <w:lang w:eastAsia="en-GB"/>
              </w:rPr>
            </w:pPr>
          </w:p>
        </w:tc>
        <w:tc>
          <w:tcPr>
            <w:tcW w:w="3208" w:type="dxa"/>
          </w:tcPr>
          <w:p w14:paraId="3253C789" w14:textId="77777777" w:rsidR="00793764" w:rsidRDefault="00793764" w:rsidP="001F40E1">
            <w:pPr>
              <w:spacing w:line="720" w:lineRule="auto"/>
              <w:jc w:val="both"/>
              <w:textAlignment w:val="baseline"/>
              <w:rPr>
                <w:rFonts w:eastAsia="Times New Roman" w:cs="Segoe UI"/>
                <w:sz w:val="19"/>
                <w:szCs w:val="19"/>
                <w:lang w:eastAsia="en-GB"/>
              </w:rPr>
            </w:pPr>
          </w:p>
        </w:tc>
      </w:tr>
      <w:tr w:rsidR="00793764" w14:paraId="783272B9" w14:textId="77777777" w:rsidTr="001F40E1">
        <w:tc>
          <w:tcPr>
            <w:tcW w:w="3207" w:type="dxa"/>
          </w:tcPr>
          <w:p w14:paraId="3E013503" w14:textId="77777777" w:rsidR="00793764" w:rsidRDefault="00793764" w:rsidP="001F40E1">
            <w:pPr>
              <w:spacing w:line="720" w:lineRule="auto"/>
              <w:jc w:val="both"/>
              <w:textAlignment w:val="baseline"/>
              <w:rPr>
                <w:rFonts w:eastAsia="Times New Roman" w:cs="Segoe UI"/>
                <w:sz w:val="19"/>
                <w:szCs w:val="19"/>
                <w:lang w:eastAsia="en-GB"/>
              </w:rPr>
            </w:pPr>
          </w:p>
        </w:tc>
        <w:tc>
          <w:tcPr>
            <w:tcW w:w="3207" w:type="dxa"/>
          </w:tcPr>
          <w:p w14:paraId="4F5B920D" w14:textId="77777777" w:rsidR="00793764" w:rsidRDefault="00793764" w:rsidP="001F40E1">
            <w:pPr>
              <w:spacing w:line="720" w:lineRule="auto"/>
              <w:jc w:val="both"/>
              <w:textAlignment w:val="baseline"/>
              <w:rPr>
                <w:rFonts w:eastAsia="Times New Roman" w:cs="Segoe UI"/>
                <w:sz w:val="19"/>
                <w:szCs w:val="19"/>
                <w:lang w:eastAsia="en-GB"/>
              </w:rPr>
            </w:pPr>
          </w:p>
        </w:tc>
        <w:tc>
          <w:tcPr>
            <w:tcW w:w="3208" w:type="dxa"/>
          </w:tcPr>
          <w:p w14:paraId="06FECE06" w14:textId="77777777" w:rsidR="00793764" w:rsidRDefault="00793764" w:rsidP="001F40E1">
            <w:pPr>
              <w:spacing w:line="720" w:lineRule="auto"/>
              <w:jc w:val="both"/>
              <w:textAlignment w:val="baseline"/>
              <w:rPr>
                <w:rFonts w:eastAsia="Times New Roman" w:cs="Segoe UI"/>
                <w:sz w:val="19"/>
                <w:szCs w:val="19"/>
                <w:lang w:eastAsia="en-GB"/>
              </w:rPr>
            </w:pPr>
          </w:p>
        </w:tc>
      </w:tr>
      <w:tr w:rsidR="00793764" w14:paraId="1376F6E0" w14:textId="77777777" w:rsidTr="001F40E1">
        <w:tc>
          <w:tcPr>
            <w:tcW w:w="3207" w:type="dxa"/>
          </w:tcPr>
          <w:p w14:paraId="42682C67" w14:textId="77777777" w:rsidR="00793764" w:rsidRDefault="00793764" w:rsidP="001F40E1">
            <w:pPr>
              <w:spacing w:line="720" w:lineRule="auto"/>
              <w:jc w:val="both"/>
              <w:textAlignment w:val="baseline"/>
              <w:rPr>
                <w:rFonts w:eastAsia="Times New Roman" w:cs="Segoe UI"/>
                <w:sz w:val="19"/>
                <w:szCs w:val="19"/>
                <w:lang w:eastAsia="en-GB"/>
              </w:rPr>
            </w:pPr>
          </w:p>
        </w:tc>
        <w:tc>
          <w:tcPr>
            <w:tcW w:w="3207" w:type="dxa"/>
          </w:tcPr>
          <w:p w14:paraId="317C3560" w14:textId="77777777" w:rsidR="00793764" w:rsidRDefault="00793764" w:rsidP="001F40E1">
            <w:pPr>
              <w:spacing w:line="720" w:lineRule="auto"/>
              <w:jc w:val="both"/>
              <w:textAlignment w:val="baseline"/>
              <w:rPr>
                <w:rFonts w:eastAsia="Times New Roman" w:cs="Segoe UI"/>
                <w:sz w:val="19"/>
                <w:szCs w:val="19"/>
                <w:lang w:eastAsia="en-GB"/>
              </w:rPr>
            </w:pPr>
          </w:p>
        </w:tc>
        <w:tc>
          <w:tcPr>
            <w:tcW w:w="3208" w:type="dxa"/>
          </w:tcPr>
          <w:p w14:paraId="05186212" w14:textId="77777777" w:rsidR="00793764" w:rsidRDefault="00793764" w:rsidP="001F40E1">
            <w:pPr>
              <w:spacing w:line="720" w:lineRule="auto"/>
              <w:jc w:val="both"/>
              <w:textAlignment w:val="baseline"/>
              <w:rPr>
                <w:rFonts w:eastAsia="Times New Roman" w:cs="Segoe UI"/>
                <w:sz w:val="19"/>
                <w:szCs w:val="19"/>
                <w:lang w:eastAsia="en-GB"/>
              </w:rPr>
            </w:pPr>
          </w:p>
        </w:tc>
      </w:tr>
      <w:tr w:rsidR="00793764" w14:paraId="1F564AF3" w14:textId="77777777" w:rsidTr="001F40E1">
        <w:tc>
          <w:tcPr>
            <w:tcW w:w="3207" w:type="dxa"/>
          </w:tcPr>
          <w:p w14:paraId="55E9BAE7" w14:textId="77777777" w:rsidR="00793764" w:rsidRDefault="00793764" w:rsidP="001F40E1">
            <w:pPr>
              <w:spacing w:line="720" w:lineRule="auto"/>
              <w:jc w:val="both"/>
              <w:textAlignment w:val="baseline"/>
              <w:rPr>
                <w:rFonts w:eastAsia="Times New Roman" w:cs="Segoe UI"/>
                <w:sz w:val="19"/>
                <w:szCs w:val="19"/>
                <w:lang w:eastAsia="en-GB"/>
              </w:rPr>
            </w:pPr>
          </w:p>
        </w:tc>
        <w:tc>
          <w:tcPr>
            <w:tcW w:w="3207" w:type="dxa"/>
          </w:tcPr>
          <w:p w14:paraId="02B40D5C" w14:textId="77777777" w:rsidR="00793764" w:rsidRDefault="00793764" w:rsidP="001F40E1">
            <w:pPr>
              <w:spacing w:line="720" w:lineRule="auto"/>
              <w:jc w:val="both"/>
              <w:textAlignment w:val="baseline"/>
              <w:rPr>
                <w:rFonts w:eastAsia="Times New Roman" w:cs="Segoe UI"/>
                <w:sz w:val="19"/>
                <w:szCs w:val="19"/>
                <w:lang w:eastAsia="en-GB"/>
              </w:rPr>
            </w:pPr>
          </w:p>
        </w:tc>
        <w:tc>
          <w:tcPr>
            <w:tcW w:w="3208" w:type="dxa"/>
          </w:tcPr>
          <w:p w14:paraId="507122F1" w14:textId="77777777" w:rsidR="00793764" w:rsidRDefault="00793764" w:rsidP="001F40E1">
            <w:pPr>
              <w:spacing w:line="720" w:lineRule="auto"/>
              <w:jc w:val="both"/>
              <w:textAlignment w:val="baseline"/>
              <w:rPr>
                <w:rFonts w:eastAsia="Times New Roman" w:cs="Segoe UI"/>
                <w:sz w:val="19"/>
                <w:szCs w:val="19"/>
                <w:lang w:eastAsia="en-GB"/>
              </w:rPr>
            </w:pPr>
          </w:p>
        </w:tc>
      </w:tr>
      <w:tr w:rsidR="00793764" w14:paraId="6987D1DA" w14:textId="77777777" w:rsidTr="001F40E1">
        <w:tc>
          <w:tcPr>
            <w:tcW w:w="3207" w:type="dxa"/>
          </w:tcPr>
          <w:p w14:paraId="4C861D20" w14:textId="77777777" w:rsidR="00793764" w:rsidRDefault="00793764" w:rsidP="001F40E1">
            <w:pPr>
              <w:spacing w:line="720" w:lineRule="auto"/>
              <w:jc w:val="both"/>
              <w:textAlignment w:val="baseline"/>
              <w:rPr>
                <w:rFonts w:eastAsia="Times New Roman" w:cs="Segoe UI"/>
                <w:sz w:val="19"/>
                <w:szCs w:val="19"/>
                <w:lang w:eastAsia="en-GB"/>
              </w:rPr>
            </w:pPr>
          </w:p>
        </w:tc>
        <w:tc>
          <w:tcPr>
            <w:tcW w:w="3207" w:type="dxa"/>
          </w:tcPr>
          <w:p w14:paraId="50182E17" w14:textId="77777777" w:rsidR="00793764" w:rsidRDefault="00793764" w:rsidP="001F40E1">
            <w:pPr>
              <w:spacing w:line="720" w:lineRule="auto"/>
              <w:jc w:val="both"/>
              <w:textAlignment w:val="baseline"/>
              <w:rPr>
                <w:rFonts w:eastAsia="Times New Roman" w:cs="Segoe UI"/>
                <w:sz w:val="19"/>
                <w:szCs w:val="19"/>
                <w:lang w:eastAsia="en-GB"/>
              </w:rPr>
            </w:pPr>
          </w:p>
        </w:tc>
        <w:tc>
          <w:tcPr>
            <w:tcW w:w="3208" w:type="dxa"/>
          </w:tcPr>
          <w:p w14:paraId="4AACFD8C" w14:textId="77777777" w:rsidR="00793764" w:rsidRDefault="00793764" w:rsidP="001F40E1">
            <w:pPr>
              <w:spacing w:line="720" w:lineRule="auto"/>
              <w:jc w:val="both"/>
              <w:textAlignment w:val="baseline"/>
              <w:rPr>
                <w:rFonts w:eastAsia="Times New Roman" w:cs="Segoe UI"/>
                <w:sz w:val="19"/>
                <w:szCs w:val="19"/>
                <w:lang w:eastAsia="en-GB"/>
              </w:rPr>
            </w:pPr>
          </w:p>
        </w:tc>
      </w:tr>
      <w:tr w:rsidR="00793764" w14:paraId="345B8118" w14:textId="77777777" w:rsidTr="001F40E1">
        <w:tc>
          <w:tcPr>
            <w:tcW w:w="3207" w:type="dxa"/>
          </w:tcPr>
          <w:p w14:paraId="1A8A8AEA" w14:textId="77777777" w:rsidR="00793764" w:rsidRDefault="00793764" w:rsidP="001F40E1">
            <w:pPr>
              <w:spacing w:line="720" w:lineRule="auto"/>
              <w:jc w:val="both"/>
              <w:textAlignment w:val="baseline"/>
              <w:rPr>
                <w:rFonts w:eastAsia="Times New Roman" w:cs="Segoe UI"/>
                <w:sz w:val="19"/>
                <w:szCs w:val="19"/>
                <w:lang w:eastAsia="en-GB"/>
              </w:rPr>
            </w:pPr>
          </w:p>
        </w:tc>
        <w:tc>
          <w:tcPr>
            <w:tcW w:w="3207" w:type="dxa"/>
          </w:tcPr>
          <w:p w14:paraId="4FFFEA01" w14:textId="77777777" w:rsidR="00793764" w:rsidRDefault="00793764" w:rsidP="001F40E1">
            <w:pPr>
              <w:spacing w:line="720" w:lineRule="auto"/>
              <w:jc w:val="both"/>
              <w:textAlignment w:val="baseline"/>
              <w:rPr>
                <w:rFonts w:eastAsia="Times New Roman" w:cs="Segoe UI"/>
                <w:sz w:val="19"/>
                <w:szCs w:val="19"/>
                <w:lang w:eastAsia="en-GB"/>
              </w:rPr>
            </w:pPr>
          </w:p>
        </w:tc>
        <w:tc>
          <w:tcPr>
            <w:tcW w:w="3208" w:type="dxa"/>
          </w:tcPr>
          <w:p w14:paraId="27C10EA4" w14:textId="77777777" w:rsidR="00793764" w:rsidRDefault="00793764" w:rsidP="001F40E1">
            <w:pPr>
              <w:spacing w:line="720" w:lineRule="auto"/>
              <w:jc w:val="both"/>
              <w:textAlignment w:val="baseline"/>
              <w:rPr>
                <w:rFonts w:eastAsia="Times New Roman" w:cs="Segoe UI"/>
                <w:sz w:val="19"/>
                <w:szCs w:val="19"/>
                <w:lang w:eastAsia="en-GB"/>
              </w:rPr>
            </w:pPr>
          </w:p>
        </w:tc>
      </w:tr>
      <w:tr w:rsidR="00793764" w14:paraId="0E50919E" w14:textId="77777777" w:rsidTr="001F40E1">
        <w:tc>
          <w:tcPr>
            <w:tcW w:w="3207" w:type="dxa"/>
          </w:tcPr>
          <w:p w14:paraId="3574558E" w14:textId="77777777" w:rsidR="00793764" w:rsidRDefault="00793764" w:rsidP="001F40E1">
            <w:pPr>
              <w:spacing w:line="720" w:lineRule="auto"/>
              <w:jc w:val="both"/>
              <w:textAlignment w:val="baseline"/>
              <w:rPr>
                <w:rFonts w:eastAsia="Times New Roman" w:cs="Segoe UI"/>
                <w:sz w:val="19"/>
                <w:szCs w:val="19"/>
                <w:lang w:eastAsia="en-GB"/>
              </w:rPr>
            </w:pPr>
          </w:p>
        </w:tc>
        <w:tc>
          <w:tcPr>
            <w:tcW w:w="3207" w:type="dxa"/>
          </w:tcPr>
          <w:p w14:paraId="4B02E846" w14:textId="77777777" w:rsidR="00793764" w:rsidRDefault="00793764" w:rsidP="001F40E1">
            <w:pPr>
              <w:spacing w:line="720" w:lineRule="auto"/>
              <w:jc w:val="both"/>
              <w:textAlignment w:val="baseline"/>
              <w:rPr>
                <w:rFonts w:eastAsia="Times New Roman" w:cs="Segoe UI"/>
                <w:sz w:val="19"/>
                <w:szCs w:val="19"/>
                <w:lang w:eastAsia="en-GB"/>
              </w:rPr>
            </w:pPr>
          </w:p>
        </w:tc>
        <w:tc>
          <w:tcPr>
            <w:tcW w:w="3208" w:type="dxa"/>
          </w:tcPr>
          <w:p w14:paraId="4995AE67" w14:textId="77777777" w:rsidR="00793764" w:rsidRDefault="00793764" w:rsidP="001F40E1">
            <w:pPr>
              <w:spacing w:line="720" w:lineRule="auto"/>
              <w:jc w:val="both"/>
              <w:textAlignment w:val="baseline"/>
              <w:rPr>
                <w:rFonts w:eastAsia="Times New Roman" w:cs="Segoe UI"/>
                <w:sz w:val="19"/>
                <w:szCs w:val="19"/>
                <w:lang w:eastAsia="en-GB"/>
              </w:rPr>
            </w:pPr>
          </w:p>
        </w:tc>
      </w:tr>
      <w:tr w:rsidR="00793764" w14:paraId="446DDEFC" w14:textId="77777777" w:rsidTr="001F40E1">
        <w:tc>
          <w:tcPr>
            <w:tcW w:w="3207" w:type="dxa"/>
          </w:tcPr>
          <w:p w14:paraId="43EF18F7" w14:textId="77777777" w:rsidR="00793764" w:rsidRDefault="00793764" w:rsidP="001F40E1">
            <w:pPr>
              <w:spacing w:line="720" w:lineRule="auto"/>
              <w:jc w:val="both"/>
              <w:textAlignment w:val="baseline"/>
              <w:rPr>
                <w:rFonts w:eastAsia="Times New Roman" w:cs="Segoe UI"/>
                <w:sz w:val="19"/>
                <w:szCs w:val="19"/>
                <w:lang w:eastAsia="en-GB"/>
              </w:rPr>
            </w:pPr>
          </w:p>
        </w:tc>
        <w:tc>
          <w:tcPr>
            <w:tcW w:w="3207" w:type="dxa"/>
          </w:tcPr>
          <w:p w14:paraId="469D88E8" w14:textId="77777777" w:rsidR="00793764" w:rsidRDefault="00793764" w:rsidP="001F40E1">
            <w:pPr>
              <w:spacing w:line="720" w:lineRule="auto"/>
              <w:jc w:val="both"/>
              <w:textAlignment w:val="baseline"/>
              <w:rPr>
                <w:rFonts w:eastAsia="Times New Roman" w:cs="Segoe UI"/>
                <w:sz w:val="19"/>
                <w:szCs w:val="19"/>
                <w:lang w:eastAsia="en-GB"/>
              </w:rPr>
            </w:pPr>
          </w:p>
        </w:tc>
        <w:tc>
          <w:tcPr>
            <w:tcW w:w="3208" w:type="dxa"/>
          </w:tcPr>
          <w:p w14:paraId="249A0992" w14:textId="77777777" w:rsidR="00793764" w:rsidRDefault="00793764" w:rsidP="001F40E1">
            <w:pPr>
              <w:spacing w:line="720" w:lineRule="auto"/>
              <w:jc w:val="both"/>
              <w:textAlignment w:val="baseline"/>
              <w:rPr>
                <w:rFonts w:eastAsia="Times New Roman" w:cs="Segoe UI"/>
                <w:sz w:val="19"/>
                <w:szCs w:val="19"/>
                <w:lang w:eastAsia="en-GB"/>
              </w:rPr>
            </w:pPr>
          </w:p>
        </w:tc>
      </w:tr>
      <w:tr w:rsidR="00793764" w14:paraId="66E46979" w14:textId="77777777" w:rsidTr="001F40E1">
        <w:tc>
          <w:tcPr>
            <w:tcW w:w="3207" w:type="dxa"/>
          </w:tcPr>
          <w:p w14:paraId="4610452F" w14:textId="77777777" w:rsidR="00793764" w:rsidRDefault="00793764" w:rsidP="001F40E1">
            <w:pPr>
              <w:spacing w:line="720" w:lineRule="auto"/>
              <w:jc w:val="both"/>
              <w:textAlignment w:val="baseline"/>
              <w:rPr>
                <w:rFonts w:eastAsia="Times New Roman" w:cs="Segoe UI"/>
                <w:sz w:val="19"/>
                <w:szCs w:val="19"/>
                <w:lang w:eastAsia="en-GB"/>
              </w:rPr>
            </w:pPr>
          </w:p>
        </w:tc>
        <w:tc>
          <w:tcPr>
            <w:tcW w:w="3207" w:type="dxa"/>
          </w:tcPr>
          <w:p w14:paraId="793AFB88" w14:textId="77777777" w:rsidR="00793764" w:rsidRDefault="00793764" w:rsidP="001F40E1">
            <w:pPr>
              <w:spacing w:line="720" w:lineRule="auto"/>
              <w:jc w:val="both"/>
              <w:textAlignment w:val="baseline"/>
              <w:rPr>
                <w:rFonts w:eastAsia="Times New Roman" w:cs="Segoe UI"/>
                <w:sz w:val="19"/>
                <w:szCs w:val="19"/>
                <w:lang w:eastAsia="en-GB"/>
              </w:rPr>
            </w:pPr>
          </w:p>
        </w:tc>
        <w:tc>
          <w:tcPr>
            <w:tcW w:w="3208" w:type="dxa"/>
          </w:tcPr>
          <w:p w14:paraId="66D079FA" w14:textId="77777777" w:rsidR="00793764" w:rsidRDefault="00793764" w:rsidP="001F40E1">
            <w:pPr>
              <w:spacing w:line="720" w:lineRule="auto"/>
              <w:jc w:val="both"/>
              <w:textAlignment w:val="baseline"/>
              <w:rPr>
                <w:rFonts w:eastAsia="Times New Roman" w:cs="Segoe UI"/>
                <w:sz w:val="19"/>
                <w:szCs w:val="19"/>
                <w:lang w:eastAsia="en-GB"/>
              </w:rPr>
            </w:pPr>
          </w:p>
        </w:tc>
      </w:tr>
      <w:tr w:rsidR="00793764" w14:paraId="3AAA4F0D" w14:textId="77777777" w:rsidTr="001F40E1">
        <w:tc>
          <w:tcPr>
            <w:tcW w:w="3207" w:type="dxa"/>
          </w:tcPr>
          <w:p w14:paraId="63AF383F" w14:textId="77777777" w:rsidR="00793764" w:rsidRDefault="00793764" w:rsidP="001F40E1">
            <w:pPr>
              <w:spacing w:line="720" w:lineRule="auto"/>
              <w:jc w:val="both"/>
              <w:textAlignment w:val="baseline"/>
              <w:rPr>
                <w:rFonts w:eastAsia="Times New Roman" w:cs="Segoe UI"/>
                <w:sz w:val="19"/>
                <w:szCs w:val="19"/>
                <w:lang w:eastAsia="en-GB"/>
              </w:rPr>
            </w:pPr>
          </w:p>
        </w:tc>
        <w:tc>
          <w:tcPr>
            <w:tcW w:w="3207" w:type="dxa"/>
          </w:tcPr>
          <w:p w14:paraId="540DBB4D" w14:textId="77777777" w:rsidR="00793764" w:rsidRDefault="00793764" w:rsidP="001F40E1">
            <w:pPr>
              <w:spacing w:line="720" w:lineRule="auto"/>
              <w:jc w:val="both"/>
              <w:textAlignment w:val="baseline"/>
              <w:rPr>
                <w:rFonts w:eastAsia="Times New Roman" w:cs="Segoe UI"/>
                <w:sz w:val="19"/>
                <w:szCs w:val="19"/>
                <w:lang w:eastAsia="en-GB"/>
              </w:rPr>
            </w:pPr>
          </w:p>
        </w:tc>
        <w:tc>
          <w:tcPr>
            <w:tcW w:w="3208" w:type="dxa"/>
          </w:tcPr>
          <w:p w14:paraId="2DD760D3" w14:textId="77777777" w:rsidR="00793764" w:rsidRDefault="00793764" w:rsidP="001F40E1">
            <w:pPr>
              <w:spacing w:line="720" w:lineRule="auto"/>
              <w:jc w:val="both"/>
              <w:textAlignment w:val="baseline"/>
              <w:rPr>
                <w:rFonts w:eastAsia="Times New Roman" w:cs="Segoe UI"/>
                <w:sz w:val="19"/>
                <w:szCs w:val="19"/>
                <w:lang w:eastAsia="en-GB"/>
              </w:rPr>
            </w:pPr>
          </w:p>
        </w:tc>
      </w:tr>
      <w:tr w:rsidR="00793764" w14:paraId="6A973F12" w14:textId="77777777" w:rsidTr="001F40E1">
        <w:tc>
          <w:tcPr>
            <w:tcW w:w="3207" w:type="dxa"/>
          </w:tcPr>
          <w:p w14:paraId="32A77BBE" w14:textId="77777777" w:rsidR="00793764" w:rsidRDefault="00793764" w:rsidP="001F40E1">
            <w:pPr>
              <w:spacing w:line="720" w:lineRule="auto"/>
              <w:jc w:val="both"/>
              <w:textAlignment w:val="baseline"/>
              <w:rPr>
                <w:rFonts w:eastAsia="Times New Roman" w:cs="Segoe UI"/>
                <w:sz w:val="19"/>
                <w:szCs w:val="19"/>
                <w:lang w:eastAsia="en-GB"/>
              </w:rPr>
            </w:pPr>
          </w:p>
        </w:tc>
        <w:tc>
          <w:tcPr>
            <w:tcW w:w="3207" w:type="dxa"/>
          </w:tcPr>
          <w:p w14:paraId="5E42EF94" w14:textId="77777777" w:rsidR="00793764" w:rsidRDefault="00793764" w:rsidP="001F40E1">
            <w:pPr>
              <w:spacing w:line="720" w:lineRule="auto"/>
              <w:jc w:val="both"/>
              <w:textAlignment w:val="baseline"/>
              <w:rPr>
                <w:rFonts w:eastAsia="Times New Roman" w:cs="Segoe UI"/>
                <w:sz w:val="19"/>
                <w:szCs w:val="19"/>
                <w:lang w:eastAsia="en-GB"/>
              </w:rPr>
            </w:pPr>
          </w:p>
        </w:tc>
        <w:tc>
          <w:tcPr>
            <w:tcW w:w="3208" w:type="dxa"/>
          </w:tcPr>
          <w:p w14:paraId="48EDEC83" w14:textId="77777777" w:rsidR="00793764" w:rsidRDefault="00793764" w:rsidP="001F40E1">
            <w:pPr>
              <w:spacing w:line="720" w:lineRule="auto"/>
              <w:jc w:val="both"/>
              <w:textAlignment w:val="baseline"/>
              <w:rPr>
                <w:rFonts w:eastAsia="Times New Roman" w:cs="Segoe UI"/>
                <w:sz w:val="19"/>
                <w:szCs w:val="19"/>
                <w:lang w:eastAsia="en-GB"/>
              </w:rPr>
            </w:pPr>
          </w:p>
        </w:tc>
      </w:tr>
    </w:tbl>
    <w:p w14:paraId="475B7B71" w14:textId="77777777" w:rsidR="00793764" w:rsidRDefault="00793764" w:rsidP="00793764">
      <w:pPr>
        <w:spacing w:line="360" w:lineRule="auto"/>
        <w:jc w:val="both"/>
        <w:textAlignment w:val="baseline"/>
        <w:rPr>
          <w:rFonts w:eastAsia="Times New Roman" w:cs="Segoe UI"/>
          <w:b/>
          <w:sz w:val="19"/>
          <w:szCs w:val="19"/>
          <w:lang w:eastAsia="en-GB"/>
        </w:rPr>
      </w:pPr>
    </w:p>
    <w:p w14:paraId="6E5A17ED" w14:textId="7BC2DC58" w:rsidR="00100EA5" w:rsidRDefault="00100EA5" w:rsidP="00793764">
      <w:pPr>
        <w:spacing w:after="0" w:line="259" w:lineRule="auto"/>
        <w:ind w:left="10" w:firstLine="0"/>
        <w:jc w:val="center"/>
      </w:pPr>
    </w:p>
    <w:sectPr w:rsidR="00100EA5">
      <w:headerReference w:type="even" r:id="rId17"/>
      <w:headerReference w:type="default" r:id="rId18"/>
      <w:headerReference w:type="first" r:id="rId19"/>
      <w:footerReference w:type="first" r:id="rId20"/>
      <w:pgSz w:w="11899" w:h="16838"/>
      <w:pgMar w:top="1460" w:right="1135" w:bottom="2307" w:left="113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D983E" w14:textId="77777777" w:rsidR="006C2CF2" w:rsidRDefault="006C2CF2">
      <w:pPr>
        <w:spacing w:after="0" w:line="240" w:lineRule="auto"/>
      </w:pPr>
      <w:r>
        <w:separator/>
      </w:r>
    </w:p>
  </w:endnote>
  <w:endnote w:type="continuationSeparator" w:id="0">
    <w:p w14:paraId="55B5B98B" w14:textId="77777777" w:rsidR="006C2CF2" w:rsidRDefault="006C2CF2">
      <w:pPr>
        <w:spacing w:after="0" w:line="240" w:lineRule="auto"/>
      </w:pPr>
      <w:r>
        <w:continuationSeparator/>
      </w:r>
    </w:p>
  </w:endnote>
  <w:endnote w:type="continuationNotice" w:id="1">
    <w:p w14:paraId="1C3C2265" w14:textId="77777777" w:rsidR="00465C91" w:rsidRDefault="00465C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1AA24" w14:textId="35D37643" w:rsidR="2D5220B3" w:rsidRDefault="2D5220B3"/>
  <w:p w14:paraId="07712919" w14:textId="5BF0C4B8" w:rsidR="2D5220B3" w:rsidRDefault="2D5220B3" w:rsidP="2D522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65C31" w14:textId="77777777" w:rsidR="006C2CF2" w:rsidRDefault="006C2CF2">
      <w:pPr>
        <w:spacing w:after="0" w:line="240" w:lineRule="auto"/>
      </w:pPr>
      <w:r>
        <w:separator/>
      </w:r>
    </w:p>
  </w:footnote>
  <w:footnote w:type="continuationSeparator" w:id="0">
    <w:p w14:paraId="1667D1B0" w14:textId="77777777" w:rsidR="006C2CF2" w:rsidRDefault="006C2CF2">
      <w:pPr>
        <w:spacing w:after="0" w:line="240" w:lineRule="auto"/>
      </w:pPr>
      <w:r>
        <w:continuationSeparator/>
      </w:r>
    </w:p>
  </w:footnote>
  <w:footnote w:type="continuationNotice" w:id="1">
    <w:p w14:paraId="62EAF125" w14:textId="77777777" w:rsidR="00465C91" w:rsidRDefault="00465C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772C3" w14:textId="77777777" w:rsidR="00100EA5" w:rsidRDefault="00A84A16">
    <w:pPr>
      <w:spacing w:after="0" w:line="259" w:lineRule="auto"/>
      <w:ind w:left="2" w:firstLine="0"/>
    </w:pPr>
    <w:r>
      <w:rPr>
        <w:noProof/>
      </w:rPr>
      <w:drawing>
        <wp:anchor distT="0" distB="0" distL="114300" distR="114300" simplePos="0" relativeHeight="251658240" behindDoc="0" locked="0" layoutInCell="1" allowOverlap="0" wp14:anchorId="06D4D8CE" wp14:editId="2E8DFEB3">
          <wp:simplePos x="0" y="0"/>
          <wp:positionH relativeFrom="page">
            <wp:posOffset>0</wp:posOffset>
          </wp:positionH>
          <wp:positionV relativeFrom="page">
            <wp:posOffset>1</wp:posOffset>
          </wp:positionV>
          <wp:extent cx="826008" cy="374904"/>
          <wp:effectExtent l="0" t="0" r="0" b="0"/>
          <wp:wrapSquare wrapText="bothSides"/>
          <wp:docPr id="6068" name="Picture 6068"/>
          <wp:cNvGraphicFramePr/>
          <a:graphic xmlns:a="http://schemas.openxmlformats.org/drawingml/2006/main">
            <a:graphicData uri="http://schemas.openxmlformats.org/drawingml/2006/picture">
              <pic:pic xmlns:pic="http://schemas.openxmlformats.org/drawingml/2006/picture">
                <pic:nvPicPr>
                  <pic:cNvPr id="6068" name="Picture 6068"/>
                  <pic:cNvPicPr/>
                </pic:nvPicPr>
                <pic:blipFill>
                  <a:blip r:embed="rId1"/>
                  <a:stretch>
                    <a:fillRect/>
                  </a:stretch>
                </pic:blipFill>
                <pic:spPr>
                  <a:xfrm>
                    <a:off x="0" y="0"/>
                    <a:ext cx="826008" cy="374904"/>
                  </a:xfrm>
                  <a:prstGeom prst="rect">
                    <a:avLst/>
                  </a:prstGeom>
                </pic:spPr>
              </pic:pic>
            </a:graphicData>
          </a:graphic>
        </wp:anchor>
      </w:drawing>
    </w:r>
    <w:r>
      <w:rPr>
        <w:rFonts w:ascii="Cambria" w:eastAsia="Cambria" w:hAnsi="Cambria" w:cs="Cambria"/>
        <w:sz w:val="24"/>
      </w:rPr>
      <w:t xml:space="preserve"> </w:t>
    </w:r>
  </w:p>
  <w:p w14:paraId="23BA624E" w14:textId="77777777" w:rsidR="00100EA5" w:rsidRDefault="00A84A16">
    <w:r>
      <w:rPr>
        <w:rFonts w:ascii="Calibri" w:eastAsia="Calibri" w:hAnsi="Calibri" w:cs="Calibri"/>
        <w:noProof/>
        <w:sz w:val="22"/>
      </w:rPr>
      <mc:AlternateContent>
        <mc:Choice Requires="wpg">
          <w:drawing>
            <wp:anchor distT="0" distB="0" distL="114300" distR="114300" simplePos="0" relativeHeight="251658241" behindDoc="1" locked="0" layoutInCell="1" allowOverlap="1" wp14:anchorId="1870E4C8" wp14:editId="3E0598A2">
              <wp:simplePos x="0" y="0"/>
              <wp:positionH relativeFrom="page">
                <wp:posOffset>0</wp:posOffset>
              </wp:positionH>
              <wp:positionV relativeFrom="page">
                <wp:posOffset>0</wp:posOffset>
              </wp:positionV>
              <wp:extent cx="1" cy="1"/>
              <wp:effectExtent l="0" t="0" r="0" b="0"/>
              <wp:wrapNone/>
              <wp:docPr id="8231" name="Group 823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pic="http://schemas.openxmlformats.org/drawingml/2006/picture" xmlns:a="http://schemas.openxmlformats.org/drawingml/2006/main" xmlns:arto="http://schemas.microsoft.com/office/word/2006/arto">
          <w:pict w14:anchorId="13861993">
            <v:group id="Group 8231"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D4DFA" w14:textId="77777777" w:rsidR="00100EA5" w:rsidRDefault="00A84A16">
    <w:pPr>
      <w:spacing w:after="0" w:line="259" w:lineRule="auto"/>
      <w:ind w:left="2" w:firstLine="0"/>
    </w:pPr>
    <w:r>
      <w:rPr>
        <w:noProof/>
      </w:rPr>
      <w:drawing>
        <wp:anchor distT="0" distB="0" distL="114300" distR="114300" simplePos="0" relativeHeight="251658242" behindDoc="0" locked="0" layoutInCell="1" allowOverlap="0" wp14:anchorId="77BD5FBB" wp14:editId="62735156">
          <wp:simplePos x="0" y="0"/>
          <wp:positionH relativeFrom="page">
            <wp:posOffset>6108700</wp:posOffset>
          </wp:positionH>
          <wp:positionV relativeFrom="page">
            <wp:posOffset>400050</wp:posOffset>
          </wp:positionV>
          <wp:extent cx="1041348" cy="482600"/>
          <wp:effectExtent l="0" t="0" r="6985"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6068" name="Picture 6068"/>
                  <pic:cNvPicPr/>
                </pic:nvPicPr>
                <pic:blipFill>
                  <a:blip r:embed="rId1"/>
                  <a:stretch>
                    <a:fillRect/>
                  </a:stretch>
                </pic:blipFill>
                <pic:spPr>
                  <a:xfrm>
                    <a:off x="0" y="0"/>
                    <a:ext cx="1041348" cy="482600"/>
                  </a:xfrm>
                  <a:prstGeom prst="rect">
                    <a:avLst/>
                  </a:prstGeom>
                </pic:spPr>
              </pic:pic>
            </a:graphicData>
          </a:graphic>
          <wp14:sizeRelH relativeFrom="margin">
            <wp14:pctWidth>0</wp14:pctWidth>
          </wp14:sizeRelH>
          <wp14:sizeRelV relativeFrom="margin">
            <wp14:pctHeight>0</wp14:pctHeight>
          </wp14:sizeRelV>
        </wp:anchor>
      </w:drawing>
    </w:r>
    <w:r>
      <w:rPr>
        <w:rFonts w:ascii="Cambria" w:eastAsia="Cambria" w:hAnsi="Cambria" w:cs="Cambria"/>
        <w:sz w:val="24"/>
      </w:rPr>
      <w:t xml:space="preserve"> </w:t>
    </w:r>
  </w:p>
  <w:p w14:paraId="1CB553A1" w14:textId="77777777" w:rsidR="00100EA5" w:rsidRDefault="00A84A16">
    <w:r>
      <w:rPr>
        <w:rFonts w:ascii="Calibri" w:eastAsia="Calibri" w:hAnsi="Calibri" w:cs="Calibri"/>
        <w:noProof/>
        <w:sz w:val="22"/>
      </w:rPr>
      <mc:AlternateContent>
        <mc:Choice Requires="wpg">
          <w:drawing>
            <wp:anchor distT="0" distB="0" distL="114300" distR="114300" simplePos="0" relativeHeight="251658243" behindDoc="1" locked="0" layoutInCell="1" allowOverlap="1" wp14:anchorId="42E3BE92" wp14:editId="3612B21E">
              <wp:simplePos x="0" y="0"/>
              <wp:positionH relativeFrom="page">
                <wp:posOffset>0</wp:posOffset>
              </wp:positionH>
              <wp:positionV relativeFrom="page">
                <wp:posOffset>0</wp:posOffset>
              </wp:positionV>
              <wp:extent cx="1" cy="1"/>
              <wp:effectExtent l="0" t="0" r="0" b="0"/>
              <wp:wrapNone/>
              <wp:docPr id="8222" name="Group 822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pic="http://schemas.openxmlformats.org/drawingml/2006/picture" xmlns:a="http://schemas.openxmlformats.org/drawingml/2006/main" xmlns:arto="http://schemas.microsoft.com/office/word/2006/arto">
          <w:pict w14:anchorId="466B4525">
            <v:group id="Group 8222"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92B06" w14:textId="27CE49F4" w:rsidR="00100EA5" w:rsidRDefault="00A84A16" w:rsidP="00955DE7">
    <w:pPr>
      <w:ind w:left="0" w:firstLine="0"/>
    </w:pPr>
    <w:r>
      <w:rPr>
        <w:rFonts w:ascii="Calibri" w:eastAsia="Calibri" w:hAnsi="Calibri" w:cs="Calibri"/>
        <w:noProof/>
        <w:sz w:val="22"/>
      </w:rPr>
      <mc:AlternateContent>
        <mc:Choice Requires="wpg">
          <w:drawing>
            <wp:anchor distT="0" distB="0" distL="114300" distR="114300" simplePos="0" relativeHeight="251658244" behindDoc="1" locked="0" layoutInCell="1" allowOverlap="1" wp14:anchorId="064802E4" wp14:editId="2FF7E4EB">
              <wp:simplePos x="0" y="0"/>
              <wp:positionH relativeFrom="page">
                <wp:posOffset>0</wp:posOffset>
              </wp:positionH>
              <wp:positionV relativeFrom="page">
                <wp:posOffset>0</wp:posOffset>
              </wp:positionV>
              <wp:extent cx="1" cy="1"/>
              <wp:effectExtent l="0" t="0" r="0" b="0"/>
              <wp:wrapNone/>
              <wp:docPr id="8213" name="Group 821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EEF90E3" id="Group 8213" o:spid="_x0000_s1026" style="position:absolute;margin-left:0;margin-top:0;width:0;height:0;z-index:-25165823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B1EEA"/>
    <w:multiLevelType w:val="hybridMultilevel"/>
    <w:tmpl w:val="40B0107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17D57FE9"/>
    <w:multiLevelType w:val="hybridMultilevel"/>
    <w:tmpl w:val="E82EE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626BD"/>
    <w:multiLevelType w:val="hybridMultilevel"/>
    <w:tmpl w:val="CA023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49495C"/>
    <w:multiLevelType w:val="hybridMultilevel"/>
    <w:tmpl w:val="615C961E"/>
    <w:lvl w:ilvl="0" w:tplc="74AE9732">
      <w:start w:val="1"/>
      <w:numFmt w:val="decimal"/>
      <w:lvlText w:val="%1."/>
      <w:lvlJc w:val="left"/>
      <w:pPr>
        <w:ind w:left="360" w:hanging="360"/>
      </w:pPr>
      <w:rPr>
        <w:rFonts w:ascii="Verdana" w:hAnsi="Verdana" w:hint="default"/>
        <w:b/>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FC0F0A"/>
    <w:multiLevelType w:val="hybridMultilevel"/>
    <w:tmpl w:val="28301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FA8DC7"/>
    <w:multiLevelType w:val="hybridMultilevel"/>
    <w:tmpl w:val="FFFFFFFF"/>
    <w:lvl w:ilvl="0" w:tplc="B1103CB2">
      <w:start w:val="1"/>
      <w:numFmt w:val="bullet"/>
      <w:lvlText w:val=""/>
      <w:lvlJc w:val="left"/>
      <w:pPr>
        <w:ind w:left="720" w:hanging="360"/>
      </w:pPr>
      <w:rPr>
        <w:rFonts w:ascii="Symbol" w:hAnsi="Symbol" w:hint="default"/>
      </w:rPr>
    </w:lvl>
    <w:lvl w:ilvl="1" w:tplc="FFA876DA">
      <w:start w:val="1"/>
      <w:numFmt w:val="bullet"/>
      <w:lvlText w:val="o"/>
      <w:lvlJc w:val="left"/>
      <w:pPr>
        <w:ind w:left="1440" w:hanging="360"/>
      </w:pPr>
      <w:rPr>
        <w:rFonts w:ascii="Courier New" w:hAnsi="Courier New" w:hint="default"/>
      </w:rPr>
    </w:lvl>
    <w:lvl w:ilvl="2" w:tplc="0BC2596E">
      <w:start w:val="1"/>
      <w:numFmt w:val="bullet"/>
      <w:lvlText w:val=""/>
      <w:lvlJc w:val="left"/>
      <w:pPr>
        <w:ind w:left="2160" w:hanging="360"/>
      </w:pPr>
      <w:rPr>
        <w:rFonts w:ascii="Wingdings" w:hAnsi="Wingdings" w:hint="default"/>
      </w:rPr>
    </w:lvl>
    <w:lvl w:ilvl="3" w:tplc="256015FE">
      <w:start w:val="1"/>
      <w:numFmt w:val="bullet"/>
      <w:lvlText w:val=""/>
      <w:lvlJc w:val="left"/>
      <w:pPr>
        <w:ind w:left="2880" w:hanging="360"/>
      </w:pPr>
      <w:rPr>
        <w:rFonts w:ascii="Symbol" w:hAnsi="Symbol" w:hint="default"/>
      </w:rPr>
    </w:lvl>
    <w:lvl w:ilvl="4" w:tplc="1F6E26A0">
      <w:start w:val="1"/>
      <w:numFmt w:val="bullet"/>
      <w:lvlText w:val="o"/>
      <w:lvlJc w:val="left"/>
      <w:pPr>
        <w:ind w:left="3600" w:hanging="360"/>
      </w:pPr>
      <w:rPr>
        <w:rFonts w:ascii="Courier New" w:hAnsi="Courier New" w:hint="default"/>
      </w:rPr>
    </w:lvl>
    <w:lvl w:ilvl="5" w:tplc="232A6D7E">
      <w:start w:val="1"/>
      <w:numFmt w:val="bullet"/>
      <w:lvlText w:val=""/>
      <w:lvlJc w:val="left"/>
      <w:pPr>
        <w:ind w:left="4320" w:hanging="360"/>
      </w:pPr>
      <w:rPr>
        <w:rFonts w:ascii="Wingdings" w:hAnsi="Wingdings" w:hint="default"/>
      </w:rPr>
    </w:lvl>
    <w:lvl w:ilvl="6" w:tplc="E3A25BA8">
      <w:start w:val="1"/>
      <w:numFmt w:val="bullet"/>
      <w:lvlText w:val=""/>
      <w:lvlJc w:val="left"/>
      <w:pPr>
        <w:ind w:left="5040" w:hanging="360"/>
      </w:pPr>
      <w:rPr>
        <w:rFonts w:ascii="Symbol" w:hAnsi="Symbol" w:hint="default"/>
      </w:rPr>
    </w:lvl>
    <w:lvl w:ilvl="7" w:tplc="BDF4C992">
      <w:start w:val="1"/>
      <w:numFmt w:val="bullet"/>
      <w:lvlText w:val="o"/>
      <w:lvlJc w:val="left"/>
      <w:pPr>
        <w:ind w:left="5760" w:hanging="360"/>
      </w:pPr>
      <w:rPr>
        <w:rFonts w:ascii="Courier New" w:hAnsi="Courier New" w:hint="default"/>
      </w:rPr>
    </w:lvl>
    <w:lvl w:ilvl="8" w:tplc="5A169BAC">
      <w:start w:val="1"/>
      <w:numFmt w:val="bullet"/>
      <w:lvlText w:val=""/>
      <w:lvlJc w:val="left"/>
      <w:pPr>
        <w:ind w:left="6480" w:hanging="360"/>
      </w:pPr>
      <w:rPr>
        <w:rFonts w:ascii="Wingdings" w:hAnsi="Wingdings" w:hint="default"/>
      </w:rPr>
    </w:lvl>
  </w:abstractNum>
  <w:abstractNum w:abstractNumId="6" w15:restartNumberingAfterBreak="0">
    <w:nsid w:val="43E43967"/>
    <w:multiLevelType w:val="hybridMultilevel"/>
    <w:tmpl w:val="DFC2C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AE242E"/>
    <w:multiLevelType w:val="hybridMultilevel"/>
    <w:tmpl w:val="87B6D2E4"/>
    <w:lvl w:ilvl="0" w:tplc="243C52E6">
      <w:numFmt w:val="decimal"/>
      <w:lvlText w:val="%1"/>
      <w:lvlJc w:val="left"/>
      <w:pPr>
        <w:ind w:left="1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E3491D8">
      <w:start w:val="1"/>
      <w:numFmt w:val="lowerLetter"/>
      <w:lvlText w:val="%2"/>
      <w:lvlJc w:val="left"/>
      <w:pPr>
        <w:ind w:left="11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4E46A3A">
      <w:start w:val="1"/>
      <w:numFmt w:val="lowerRoman"/>
      <w:lvlText w:val="%3"/>
      <w:lvlJc w:val="left"/>
      <w:pPr>
        <w:ind w:left="19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44C6292">
      <w:start w:val="1"/>
      <w:numFmt w:val="decimal"/>
      <w:lvlText w:val="%4"/>
      <w:lvlJc w:val="left"/>
      <w:pPr>
        <w:ind w:left="26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E7048F0">
      <w:start w:val="1"/>
      <w:numFmt w:val="lowerLetter"/>
      <w:lvlText w:val="%5"/>
      <w:lvlJc w:val="left"/>
      <w:pPr>
        <w:ind w:left="335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A020FC0">
      <w:start w:val="1"/>
      <w:numFmt w:val="lowerRoman"/>
      <w:lvlText w:val="%6"/>
      <w:lvlJc w:val="left"/>
      <w:pPr>
        <w:ind w:left="407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72E438C">
      <w:start w:val="1"/>
      <w:numFmt w:val="decimal"/>
      <w:lvlText w:val="%7"/>
      <w:lvlJc w:val="left"/>
      <w:pPr>
        <w:ind w:left="479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032F514">
      <w:start w:val="1"/>
      <w:numFmt w:val="lowerLetter"/>
      <w:lvlText w:val="%8"/>
      <w:lvlJc w:val="left"/>
      <w:pPr>
        <w:ind w:left="55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CBC74CC">
      <w:start w:val="1"/>
      <w:numFmt w:val="lowerRoman"/>
      <w:lvlText w:val="%9"/>
      <w:lvlJc w:val="left"/>
      <w:pPr>
        <w:ind w:left="623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6E059E2"/>
    <w:multiLevelType w:val="hybridMultilevel"/>
    <w:tmpl w:val="0C5CA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136C06"/>
    <w:multiLevelType w:val="hybridMultilevel"/>
    <w:tmpl w:val="0678A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FA38C4"/>
    <w:multiLevelType w:val="hybridMultilevel"/>
    <w:tmpl w:val="C87008EA"/>
    <w:lvl w:ilvl="0" w:tplc="59882886">
      <w:start w:val="1"/>
      <w:numFmt w:val="decimal"/>
      <w:lvlText w:val="%1."/>
      <w:lvlJc w:val="left"/>
      <w:pPr>
        <w:ind w:left="3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1" w:tplc="149E4704">
      <w:start w:val="1"/>
      <w:numFmt w:val="bullet"/>
      <w:lvlText w:val="•"/>
      <w:lvlJc w:val="left"/>
      <w:pPr>
        <w:ind w:left="9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C687C78">
      <w:start w:val="1"/>
      <w:numFmt w:val="bullet"/>
      <w:lvlText w:val="▪"/>
      <w:lvlJc w:val="left"/>
      <w:pPr>
        <w:ind w:left="16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FDA426E">
      <w:start w:val="1"/>
      <w:numFmt w:val="bullet"/>
      <w:lvlText w:val="•"/>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166E39C">
      <w:start w:val="1"/>
      <w:numFmt w:val="bullet"/>
      <w:lvlText w:val="o"/>
      <w:lvlJc w:val="left"/>
      <w:pPr>
        <w:ind w:left="30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58ABF0C">
      <w:start w:val="1"/>
      <w:numFmt w:val="bullet"/>
      <w:lvlText w:val="▪"/>
      <w:lvlJc w:val="left"/>
      <w:pPr>
        <w:ind w:left="38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C56BD40">
      <w:start w:val="1"/>
      <w:numFmt w:val="bullet"/>
      <w:lvlText w:val="•"/>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818CD08">
      <w:start w:val="1"/>
      <w:numFmt w:val="bullet"/>
      <w:lvlText w:val="o"/>
      <w:lvlJc w:val="left"/>
      <w:pPr>
        <w:ind w:left="52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1E44FE2">
      <w:start w:val="1"/>
      <w:numFmt w:val="bullet"/>
      <w:lvlText w:val="▪"/>
      <w:lvlJc w:val="left"/>
      <w:pPr>
        <w:ind w:left="59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7C982C77"/>
    <w:multiLevelType w:val="hybridMultilevel"/>
    <w:tmpl w:val="0BD41032"/>
    <w:lvl w:ilvl="0" w:tplc="8E9C93C0">
      <w:start w:val="1"/>
      <w:numFmt w:val="decimal"/>
      <w:lvlText w:val="%1."/>
      <w:lvlJc w:val="left"/>
      <w:pPr>
        <w:ind w:left="8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2680302">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D5C4574">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38080FC">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B5EB3B0">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CBAB736">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30A21FA">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4DE1098">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68C3FD6">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731343013">
    <w:abstractNumId w:val="5"/>
  </w:num>
  <w:num w:numId="2" w16cid:durableId="648825061">
    <w:abstractNumId w:val="11"/>
  </w:num>
  <w:num w:numId="3" w16cid:durableId="1237858331">
    <w:abstractNumId w:val="7"/>
  </w:num>
  <w:num w:numId="4" w16cid:durableId="411005721">
    <w:abstractNumId w:val="10"/>
  </w:num>
  <w:num w:numId="5" w16cid:durableId="879047335">
    <w:abstractNumId w:val="9"/>
  </w:num>
  <w:num w:numId="6" w16cid:durableId="666902113">
    <w:abstractNumId w:val="1"/>
  </w:num>
  <w:num w:numId="7" w16cid:durableId="978925782">
    <w:abstractNumId w:val="4"/>
  </w:num>
  <w:num w:numId="8" w16cid:durableId="948004605">
    <w:abstractNumId w:val="6"/>
  </w:num>
  <w:num w:numId="9" w16cid:durableId="2132433492">
    <w:abstractNumId w:val="2"/>
  </w:num>
  <w:num w:numId="10" w16cid:durableId="1621837033">
    <w:abstractNumId w:val="8"/>
  </w:num>
  <w:num w:numId="11" w16cid:durableId="714233569">
    <w:abstractNumId w:val="0"/>
  </w:num>
  <w:num w:numId="12" w16cid:durableId="959606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EA5"/>
    <w:rsid w:val="00006F32"/>
    <w:rsid w:val="000821C3"/>
    <w:rsid w:val="00100EA5"/>
    <w:rsid w:val="00191E41"/>
    <w:rsid w:val="001F40E1"/>
    <w:rsid w:val="00300F1B"/>
    <w:rsid w:val="00394FA7"/>
    <w:rsid w:val="003C3557"/>
    <w:rsid w:val="003E4903"/>
    <w:rsid w:val="00420AC9"/>
    <w:rsid w:val="0044366F"/>
    <w:rsid w:val="00465C91"/>
    <w:rsid w:val="00491285"/>
    <w:rsid w:val="005344C3"/>
    <w:rsid w:val="0060712A"/>
    <w:rsid w:val="0062191C"/>
    <w:rsid w:val="006C2CF2"/>
    <w:rsid w:val="00793764"/>
    <w:rsid w:val="008A452A"/>
    <w:rsid w:val="00955DE7"/>
    <w:rsid w:val="00997935"/>
    <w:rsid w:val="009C06B2"/>
    <w:rsid w:val="00A57A57"/>
    <w:rsid w:val="00A80A3B"/>
    <w:rsid w:val="00A84A16"/>
    <w:rsid w:val="00AD07B7"/>
    <w:rsid w:val="00B10950"/>
    <w:rsid w:val="00BA2B5A"/>
    <w:rsid w:val="00C34C4D"/>
    <w:rsid w:val="00C86079"/>
    <w:rsid w:val="00CE0C22"/>
    <w:rsid w:val="00CF0AED"/>
    <w:rsid w:val="00D9548A"/>
    <w:rsid w:val="00DB62F7"/>
    <w:rsid w:val="00DC5F02"/>
    <w:rsid w:val="00E45F33"/>
    <w:rsid w:val="00E939A3"/>
    <w:rsid w:val="00F0435A"/>
    <w:rsid w:val="00F37904"/>
    <w:rsid w:val="00F80641"/>
    <w:rsid w:val="00FA70A9"/>
    <w:rsid w:val="00FA74DA"/>
    <w:rsid w:val="00FD2458"/>
    <w:rsid w:val="2D5220B3"/>
    <w:rsid w:val="50374BFF"/>
    <w:rsid w:val="65DAB0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FB8F5"/>
  <w15:docId w15:val="{254226AD-C5F5-439F-A0C1-078F507D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2" w:hanging="10"/>
    </w:pPr>
    <w:rPr>
      <w:rFonts w:ascii="Verdana" w:eastAsia="Verdana" w:hAnsi="Verdana" w:cs="Verdana"/>
      <w:color w:val="000000"/>
      <w:sz w:val="20"/>
      <w:lang w:val="en-GB"/>
    </w:rPr>
  </w:style>
  <w:style w:type="paragraph" w:styleId="Heading1">
    <w:name w:val="heading 1"/>
    <w:next w:val="Normal"/>
    <w:link w:val="Heading1Char"/>
    <w:uiPriority w:val="9"/>
    <w:qFormat/>
    <w:pPr>
      <w:keepNext/>
      <w:keepLines/>
      <w:spacing w:after="0"/>
      <w:ind w:left="12" w:hanging="10"/>
      <w:outlineLvl w:val="0"/>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84A16"/>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lixfinance.co.uk/P3LCSF_HDP_Guidanc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salixfinance.co.uk/sites/default/files/2023-03/Heat%20Decarbonisation%20Plan%20Guidance%20Phase%204%20LCSF.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alixfinance.co.uk/sites/default/files/2023-03/Heat%20Decarbonisation%20Plan%20Guidance%20Phase%204%20LCSF.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yperlink" Target="https://www.salixfinance.co.uk/sites/default/files/Phase%203%20LCSF%20Grant%20Offer%20Letter_Terms%20%26%20Conditions.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alixfinance.co.uk/sites/default/files/2023-03/Phase%204%20LCSF%20Terms%20%20Conditions.v4.%20Final.%20March%2023.pdf"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89C7DF123AA4413886536D9680229B4"/>
        <w:category>
          <w:name w:val="General"/>
          <w:gallery w:val="placeholder"/>
        </w:category>
        <w:types>
          <w:type w:val="bbPlcHdr"/>
        </w:types>
        <w:behaviors>
          <w:behavior w:val="content"/>
        </w:behaviors>
        <w:guid w:val="{69EF7F91-5B04-483F-9590-6010ED41746E}"/>
      </w:docPartPr>
      <w:docPartBody>
        <w:p w:rsidR="0086252E" w:rsidRDefault="0086252E"/>
      </w:docPartBody>
    </w:docPart>
    <w:docPart>
      <w:docPartPr>
        <w:name w:val="4FE87C2C8C25449B9EAE140ED73139B4"/>
        <w:category>
          <w:name w:val="General"/>
          <w:gallery w:val="placeholder"/>
        </w:category>
        <w:types>
          <w:type w:val="bbPlcHdr"/>
        </w:types>
        <w:behaviors>
          <w:behavior w:val="content"/>
        </w:behaviors>
        <w:guid w:val="{1E228FCB-A036-4E52-BD41-8497C6C85236}"/>
      </w:docPartPr>
      <w:docPartBody>
        <w:p w:rsidR="0086252E" w:rsidRDefault="0086252E"/>
      </w:docPartBody>
    </w:docPart>
    <w:docPart>
      <w:docPartPr>
        <w:name w:val="132345334584454CB11303D236854D11"/>
        <w:category>
          <w:name w:val="General"/>
          <w:gallery w:val="placeholder"/>
        </w:category>
        <w:types>
          <w:type w:val="bbPlcHdr"/>
        </w:types>
        <w:behaviors>
          <w:behavior w:val="content"/>
        </w:behaviors>
        <w:guid w:val="{87E1AE1C-CB1E-44B7-A82A-08984BCE3A4A}"/>
      </w:docPartPr>
      <w:docPartBody>
        <w:p w:rsidR="0086252E" w:rsidRDefault="0086252E"/>
      </w:docPartBody>
    </w:docPart>
    <w:docPart>
      <w:docPartPr>
        <w:name w:val="FA59B43C2AA14DF9A55ABD3A6BA70430"/>
        <w:category>
          <w:name w:val="General"/>
          <w:gallery w:val="placeholder"/>
        </w:category>
        <w:types>
          <w:type w:val="bbPlcHdr"/>
        </w:types>
        <w:behaviors>
          <w:behavior w:val="content"/>
        </w:behaviors>
        <w:guid w:val="{46D91B0E-8F93-4F46-8F0B-5043D8B19C82}"/>
      </w:docPartPr>
      <w:docPartBody>
        <w:p w:rsidR="0086252E" w:rsidRDefault="0086252E"/>
      </w:docPartBody>
    </w:docPart>
    <w:docPart>
      <w:docPartPr>
        <w:name w:val="25902C9BCB344C7CA090174AAD14265C"/>
        <w:category>
          <w:name w:val="General"/>
          <w:gallery w:val="placeholder"/>
        </w:category>
        <w:types>
          <w:type w:val="bbPlcHdr"/>
        </w:types>
        <w:behaviors>
          <w:behavior w:val="content"/>
        </w:behaviors>
        <w:guid w:val="{C9A058BA-4AEE-4E5B-B87E-D9BF1FE0059E}"/>
      </w:docPartPr>
      <w:docPartBody>
        <w:p w:rsidR="0086252E" w:rsidRDefault="0086252E"/>
      </w:docPartBody>
    </w:docPart>
    <w:docPart>
      <w:docPartPr>
        <w:name w:val="C2A81F07EB90400193912652FC387F97"/>
        <w:category>
          <w:name w:val="General"/>
          <w:gallery w:val="placeholder"/>
        </w:category>
        <w:types>
          <w:type w:val="bbPlcHdr"/>
        </w:types>
        <w:behaviors>
          <w:behavior w:val="content"/>
        </w:behaviors>
        <w:guid w:val="{5FAAD8F8-1828-403A-82B4-6A5973641470}"/>
      </w:docPartPr>
      <w:docPartBody>
        <w:p w:rsidR="0086252E" w:rsidRDefault="0086252E"/>
      </w:docPartBody>
    </w:docPart>
    <w:docPart>
      <w:docPartPr>
        <w:name w:val="51E8AE04F3524F04B41FAA6AB058BA52"/>
        <w:category>
          <w:name w:val="General"/>
          <w:gallery w:val="placeholder"/>
        </w:category>
        <w:types>
          <w:type w:val="bbPlcHdr"/>
        </w:types>
        <w:behaviors>
          <w:behavior w:val="content"/>
        </w:behaviors>
        <w:guid w:val="{E0046C32-5384-4E19-8A44-7180ECBF908E}"/>
      </w:docPartPr>
      <w:docPartBody>
        <w:p w:rsidR="0086252E" w:rsidRDefault="0086252E"/>
      </w:docPartBody>
    </w:docPart>
    <w:docPart>
      <w:docPartPr>
        <w:name w:val="B1C358ADB27142C1BC73FE43838F0E32"/>
        <w:category>
          <w:name w:val="General"/>
          <w:gallery w:val="placeholder"/>
        </w:category>
        <w:types>
          <w:type w:val="bbPlcHdr"/>
        </w:types>
        <w:behaviors>
          <w:behavior w:val="content"/>
        </w:behaviors>
        <w:guid w:val="{54E43EB6-2EBE-4146-8CD4-DF6B560FB67D}"/>
      </w:docPartPr>
      <w:docPartBody>
        <w:p w:rsidR="0086252E" w:rsidRDefault="0086252E"/>
      </w:docPartBody>
    </w:docPart>
    <w:docPart>
      <w:docPartPr>
        <w:name w:val="89DFD073A67149A6A20DCDCF02C3CA5C"/>
        <w:category>
          <w:name w:val="General"/>
          <w:gallery w:val="placeholder"/>
        </w:category>
        <w:types>
          <w:type w:val="bbPlcHdr"/>
        </w:types>
        <w:behaviors>
          <w:behavior w:val="content"/>
        </w:behaviors>
        <w:guid w:val="{9FD7DC7D-06DC-4CA1-8BD3-BAF30D59EFA6}"/>
      </w:docPartPr>
      <w:docPartBody>
        <w:p w:rsidR="0086252E" w:rsidRDefault="0086252E"/>
      </w:docPartBody>
    </w:docPart>
    <w:docPart>
      <w:docPartPr>
        <w:name w:val="1B8C72C6DC5145E89AC5D832921D2F20"/>
        <w:category>
          <w:name w:val="General"/>
          <w:gallery w:val="placeholder"/>
        </w:category>
        <w:types>
          <w:type w:val="bbPlcHdr"/>
        </w:types>
        <w:behaviors>
          <w:behavior w:val="content"/>
        </w:behaviors>
        <w:guid w:val="{1F2EF6EE-7EF0-4607-AB0B-101A81563A7C}"/>
      </w:docPartPr>
      <w:docPartBody>
        <w:p w:rsidR="0086252E" w:rsidRDefault="0086252E"/>
      </w:docPartBody>
    </w:docPart>
    <w:docPart>
      <w:docPartPr>
        <w:name w:val="C1D7FF7F81374805AE18DC7E0E48C627"/>
        <w:category>
          <w:name w:val="General"/>
          <w:gallery w:val="placeholder"/>
        </w:category>
        <w:types>
          <w:type w:val="bbPlcHdr"/>
        </w:types>
        <w:behaviors>
          <w:behavior w:val="content"/>
        </w:behaviors>
        <w:guid w:val="{6050F256-68B6-46CD-B44A-00EF324B70DB}"/>
      </w:docPartPr>
      <w:docPartBody>
        <w:p w:rsidR="0086252E" w:rsidRDefault="008625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258"/>
    <w:rsid w:val="0086252E"/>
    <w:rsid w:val="009B7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28e28e-ad99-4936-b881-bde919605174">
      <Terms xmlns="http://schemas.microsoft.com/office/infopath/2007/PartnerControls"/>
    </lcf76f155ced4ddcb4097134ff3c332f>
    <TaxCatchAll xmlns="35b6a7de-9e1a-4b3d-8e58-e2a3da2946eb" xsi:nil="true"/>
    <DocType xmlns="be28e28e-ad99-4936-b881-bde919605174" xsi:nil="true"/>
    <Period xmlns="be28e28e-ad99-4936-b881-bde919605174" xsi:nil="true"/>
    <DocumentType xmlns="be28e28e-ad99-4936-b881-bde919605174" xsi:nil="true"/>
    <_Flow_SignoffStatus xmlns="be28e28e-ad99-4936-b881-bde9196051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FA34EB4C04AE43BC67AD8900836E0E" ma:contentTypeVersion="22" ma:contentTypeDescription="Create a new document." ma:contentTypeScope="" ma:versionID="d94dfc55d7e9157d2015b5ec1e240875">
  <xsd:schema xmlns:xsd="http://www.w3.org/2001/XMLSchema" xmlns:xs="http://www.w3.org/2001/XMLSchema" xmlns:p="http://schemas.microsoft.com/office/2006/metadata/properties" xmlns:ns2="be28e28e-ad99-4936-b881-bde919605174" xmlns:ns3="e5ec1738-a0a1-42a0-b3e0-f441772668ec" xmlns:ns4="35b6a7de-9e1a-4b3d-8e58-e2a3da2946eb" targetNamespace="http://schemas.microsoft.com/office/2006/metadata/properties" ma:root="true" ma:fieldsID="f0804baf723cfa7461126042742f44de" ns2:_="" ns3:_="" ns4:_="">
    <xsd:import namespace="be28e28e-ad99-4936-b881-bde919605174"/>
    <xsd:import namespace="e5ec1738-a0a1-42a0-b3e0-f441772668ec"/>
    <xsd:import namespace="35b6a7de-9e1a-4b3d-8e58-e2a3da2946eb"/>
    <xsd:element name="properties">
      <xsd:complexType>
        <xsd:sequence>
          <xsd:element name="documentManagement">
            <xsd:complexType>
              <xsd:all>
                <xsd:element ref="ns2:DocType" minOccurs="0"/>
                <xsd:element ref="ns2:DocumentType" minOccurs="0"/>
                <xsd:element ref="ns2:Period" minOccurs="0"/>
                <xsd:element ref="ns2:_Flow_SignoffStatu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e28e-ad99-4936-b881-bde919605174" elementFormDefault="qualified">
    <xsd:import namespace="http://schemas.microsoft.com/office/2006/documentManagement/types"/>
    <xsd:import namespace="http://schemas.microsoft.com/office/infopath/2007/PartnerControls"/>
    <xsd:element name="DocType" ma:index="2" nillable="true" ma:displayName="Doc Tag" ma:format="Dropdown" ma:internalName="DocType">
      <xsd:simpleType>
        <xsd:restriction base="dms:Choice">
          <xsd:enumeration value="Application Form"/>
          <xsd:enumeration value="Supporting Information"/>
          <xsd:enumeration value="GOL"/>
          <xsd:enumeration value="Correspondence"/>
          <xsd:enumeration value="Monitoring"/>
          <xsd:enumeration value="Payments"/>
          <xsd:enumeration value="Completion"/>
          <xsd:enumeration value="Post Completion"/>
        </xsd:restriction>
      </xsd:simpleType>
    </xsd:element>
    <xsd:element name="DocumentType" ma:index="3" nillable="true" ma:displayName="Document Type" ma:format="Dropdown" ma:internalName="DocumentType">
      <xsd:simpleType>
        <xsd:restriction base="dms:Choice">
          <xsd:enumeration value="Change Request"/>
          <xsd:enumeration value="Conditions"/>
          <xsd:enumeration value="Energy Savings Calculations"/>
          <xsd:enumeration value="Evidence"/>
          <xsd:enumeration value="Evidence of Costs"/>
          <xsd:enumeration value="Evidence of End of Life"/>
          <xsd:enumeration value="Supporting Documents"/>
          <xsd:enumeration value="Specifications"/>
        </xsd:restriction>
      </xsd:simpleType>
    </xsd:element>
    <xsd:element name="Period" ma:index="4" nillable="true" ma:displayName="Period" ma:format="Dropdown" ma:internalName="Period">
      <xsd:simpleType>
        <xsd:restriction base="dms:Choice">
          <xsd:enumeration value="Period 1"/>
          <xsd:enumeration value="Period 2"/>
          <xsd:enumeration value="Period 3"/>
          <xsd:enumeration value="Period 4"/>
          <xsd:enumeration value="Period 5"/>
          <xsd:enumeration value="Period 6"/>
          <xsd:enumeration value="Period 7"/>
          <xsd:enumeration value="Period 8"/>
          <xsd:enumeration value="Period 9"/>
          <xsd:enumeration value="Period 10"/>
          <xsd:enumeration value="Period 11"/>
          <xsd:enumeration value="Period 12"/>
        </xsd:restriction>
      </xsd:simpleType>
    </xsd:element>
    <xsd:element name="_Flow_SignoffStatus" ma:index="5"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408edb-d5a2-42de-bdcd-94a07c4505a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ec1738-a0a1-42a0-b3e0-f441772668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6a7de-9e1a-4b3d-8e58-e2a3da2946e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f097f90-d0c6-418f-9a4f-3aeff3717b8c}" ma:internalName="TaxCatchAll" ma:showField="CatchAllData" ma:web="35b6a7de-9e1a-4b3d-8e58-e2a3da294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45F4E-87DC-4420-B20A-1A62113B7A45}">
  <ds:schemaRef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purl.org/dc/terms/"/>
    <ds:schemaRef ds:uri="e5ec1738-a0a1-42a0-b3e0-f441772668ec"/>
    <ds:schemaRef ds:uri="35b6a7de-9e1a-4b3d-8e58-e2a3da2946eb"/>
    <ds:schemaRef ds:uri="be28e28e-ad99-4936-b881-bde919605174"/>
    <ds:schemaRef ds:uri="http://schemas.microsoft.com/office/2006/metadata/properties"/>
  </ds:schemaRefs>
</ds:datastoreItem>
</file>

<file path=customXml/itemProps2.xml><?xml version="1.0" encoding="utf-8"?>
<ds:datastoreItem xmlns:ds="http://schemas.openxmlformats.org/officeDocument/2006/customXml" ds:itemID="{9F1422C0-392E-47DF-87E8-0EB9180714E5}">
  <ds:schemaRefs>
    <ds:schemaRef ds:uri="http://schemas.microsoft.com/sharepoint/v3/contenttype/forms"/>
  </ds:schemaRefs>
</ds:datastoreItem>
</file>

<file path=customXml/itemProps3.xml><?xml version="1.0" encoding="utf-8"?>
<ds:datastoreItem xmlns:ds="http://schemas.openxmlformats.org/officeDocument/2006/customXml" ds:itemID="{8443E0EB-30AD-474F-A2D7-B7F260D68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e28e-ad99-4936-b881-bde919605174"/>
    <ds:schemaRef ds:uri="e5ec1738-a0a1-42a0-b3e0-f441772668ec"/>
    <ds:schemaRef ds:uri="35b6a7de-9e1a-4b3d-8e58-e2a3da294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2055</Words>
  <Characters>11720</Characters>
  <Application>Microsoft Office Word</Application>
  <DocSecurity>4</DocSecurity>
  <Lines>97</Lines>
  <Paragraphs>27</Paragraphs>
  <ScaleCrop>false</ScaleCrop>
  <Company/>
  <LinksUpToDate>false</LinksUpToDate>
  <CharactersWithSpaces>13748</CharactersWithSpaces>
  <SharedDoc>false</SharedDoc>
  <HLinks>
    <vt:vector size="30" baseType="variant">
      <vt:variant>
        <vt:i4>3801142</vt:i4>
      </vt:variant>
      <vt:variant>
        <vt:i4>12</vt:i4>
      </vt:variant>
      <vt:variant>
        <vt:i4>0</vt:i4>
      </vt:variant>
      <vt:variant>
        <vt:i4>5</vt:i4>
      </vt:variant>
      <vt:variant>
        <vt:lpwstr>https://www.salixfinance.co.uk/sites/default/files/2023-03/Heat Decarbonisation Plan Guidance Phase 4 LCSF.pdf</vt:lpwstr>
      </vt:variant>
      <vt:variant>
        <vt:lpwstr/>
      </vt:variant>
      <vt:variant>
        <vt:i4>2097164</vt:i4>
      </vt:variant>
      <vt:variant>
        <vt:i4>9</vt:i4>
      </vt:variant>
      <vt:variant>
        <vt:i4>0</vt:i4>
      </vt:variant>
      <vt:variant>
        <vt:i4>5</vt:i4>
      </vt:variant>
      <vt:variant>
        <vt:lpwstr>https://www.salixfinance.co.uk/sites/default/files/Phase 3 LCSF Grant Offer Letter_Terms %26 Conditions.pdf</vt:lpwstr>
      </vt:variant>
      <vt:variant>
        <vt:lpwstr/>
      </vt:variant>
      <vt:variant>
        <vt:i4>5374041</vt:i4>
      </vt:variant>
      <vt:variant>
        <vt:i4>6</vt:i4>
      </vt:variant>
      <vt:variant>
        <vt:i4>0</vt:i4>
      </vt:variant>
      <vt:variant>
        <vt:i4>5</vt:i4>
      </vt:variant>
      <vt:variant>
        <vt:lpwstr>https://www.salixfinance.co.uk/sites/default/files/2023-03/Phase 4 LCSF Terms  Conditions.v4. Final. March 23.pdf</vt:lpwstr>
      </vt:variant>
      <vt:variant>
        <vt:lpwstr/>
      </vt:variant>
      <vt:variant>
        <vt:i4>7602293</vt:i4>
      </vt:variant>
      <vt:variant>
        <vt:i4>3</vt:i4>
      </vt:variant>
      <vt:variant>
        <vt:i4>0</vt:i4>
      </vt:variant>
      <vt:variant>
        <vt:i4>5</vt:i4>
      </vt:variant>
      <vt:variant>
        <vt:lpwstr>https://www.salixfinance.co.uk/P3LCSF_HDP_Guidance</vt:lpwstr>
      </vt:variant>
      <vt:variant>
        <vt:lpwstr/>
      </vt:variant>
      <vt:variant>
        <vt:i4>3801142</vt:i4>
      </vt:variant>
      <vt:variant>
        <vt:i4>0</vt:i4>
      </vt:variant>
      <vt:variant>
        <vt:i4>0</vt:i4>
      </vt:variant>
      <vt:variant>
        <vt:i4>5</vt:i4>
      </vt:variant>
      <vt:variant>
        <vt:lpwstr>https://www.salixfinance.co.uk/sites/default/files/2023-03/Heat Decarbonisation Plan Guidance Phase 4 LCSF.pdf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Christopher Masters</cp:lastModifiedBy>
  <cp:revision>35</cp:revision>
  <dcterms:created xsi:type="dcterms:W3CDTF">2023-04-20T19:50:00Z</dcterms:created>
  <dcterms:modified xsi:type="dcterms:W3CDTF">2023-06-20T23:55:00Z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0x0101006AFA34EB4C04AE43BC67AD8900836E0E</vt:lpwstr>
  </property>
  <property fmtid="{D5CDD505-2E9C-101B-9397-08002B2CF9AE}" pid="3" name="MediaServiceImageTags">
    <vt:lpwstr/>
  </property>
</Properties>
</file>